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364793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364793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6479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364793" w:rsidRDefault="0095767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64793">
        <w:rPr>
          <w:rFonts w:ascii="Times New Roman" w:hAnsi="Times New Roman" w:cs="Times New Roman"/>
          <w:sz w:val="24"/>
          <w:szCs w:val="24"/>
        </w:rPr>
        <w:t>ЧЕТВЁРТОГО</w:t>
      </w:r>
      <w:r w:rsidR="00021F52" w:rsidRPr="0036479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364793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364793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</w:t>
      </w:r>
      <w:r w:rsidR="00957672" w:rsidRPr="00364793">
        <w:rPr>
          <w:rFonts w:ascii="Times New Roman" w:hAnsi="Times New Roman" w:cs="Times New Roman"/>
          <w:sz w:val="22"/>
          <w:szCs w:val="22"/>
        </w:rPr>
        <w:t xml:space="preserve"> </w:t>
      </w:r>
      <w:r w:rsidRPr="00364793">
        <w:rPr>
          <w:rFonts w:ascii="Times New Roman" w:hAnsi="Times New Roman" w:cs="Times New Roman"/>
          <w:sz w:val="22"/>
          <w:szCs w:val="22"/>
        </w:rPr>
        <w:t>Печенгское ш</w:t>
      </w:r>
      <w:r w:rsidR="00957672" w:rsidRPr="00364793">
        <w:rPr>
          <w:rFonts w:ascii="Times New Roman" w:hAnsi="Times New Roman" w:cs="Times New Roman"/>
          <w:sz w:val="22"/>
          <w:szCs w:val="22"/>
        </w:rPr>
        <w:t>оссе</w:t>
      </w:r>
      <w:r w:rsidRPr="00364793">
        <w:rPr>
          <w:rFonts w:ascii="Times New Roman" w:hAnsi="Times New Roman" w:cs="Times New Roman"/>
          <w:sz w:val="22"/>
          <w:szCs w:val="22"/>
        </w:rPr>
        <w:t>, д. 3, тел.8(81554)76640</w:t>
      </w:r>
    </w:p>
    <w:p w:rsidR="00851474" w:rsidRDefault="00851474" w:rsidP="00433782">
      <w:pPr>
        <w:jc w:val="center"/>
        <w:rPr>
          <w:b/>
          <w:bCs/>
          <w:sz w:val="28"/>
          <w:szCs w:val="28"/>
        </w:rPr>
      </w:pPr>
    </w:p>
    <w:p w:rsidR="00FC698F" w:rsidRPr="00364793" w:rsidRDefault="00FC698F" w:rsidP="00433782">
      <w:pPr>
        <w:jc w:val="center"/>
        <w:rPr>
          <w:b/>
          <w:bCs/>
          <w:sz w:val="28"/>
          <w:szCs w:val="28"/>
        </w:rPr>
      </w:pPr>
    </w:p>
    <w:p w:rsidR="00FC698F" w:rsidRDefault="00FC698F" w:rsidP="00FC6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C698F" w:rsidRDefault="00FC698F" w:rsidP="00FC698F">
      <w:pPr>
        <w:jc w:val="center"/>
        <w:rPr>
          <w:b/>
          <w:bCs/>
          <w:sz w:val="28"/>
          <w:szCs w:val="28"/>
        </w:rPr>
      </w:pPr>
    </w:p>
    <w:p w:rsidR="00433782" w:rsidRPr="00364793" w:rsidRDefault="00FC698F" w:rsidP="00FC698F">
      <w:pPr>
        <w:rPr>
          <w:b/>
          <w:bCs/>
        </w:rPr>
      </w:pPr>
      <w:r>
        <w:rPr>
          <w:b/>
          <w:bCs/>
        </w:rPr>
        <w:t>от  22 сентября   2020 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№  61</w:t>
      </w:r>
    </w:p>
    <w:p w:rsidR="00021F52" w:rsidRPr="00364793" w:rsidRDefault="00433782" w:rsidP="00433782">
      <w:pPr>
        <w:jc w:val="center"/>
        <w:rPr>
          <w:b/>
          <w:bCs/>
        </w:rPr>
      </w:pPr>
      <w:r w:rsidRPr="00364793">
        <w:rPr>
          <w:b/>
          <w:bCs/>
        </w:rPr>
        <w:t>п. Печенга</w:t>
      </w:r>
    </w:p>
    <w:p w:rsidR="001E27B2" w:rsidRPr="00364793" w:rsidRDefault="001E27B2" w:rsidP="001E2E1E">
      <w:pPr>
        <w:rPr>
          <w:bCs/>
          <w:iCs/>
        </w:rPr>
      </w:pPr>
    </w:p>
    <w:p w:rsidR="008D1443" w:rsidRPr="00364793" w:rsidRDefault="00352035" w:rsidP="0077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9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 w:rsidR="004F4F62" w:rsidRPr="0036479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Pr="00364793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1E27B2" w:rsidRPr="00364793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C4795" w:rsidRPr="00364793" w:rsidRDefault="00514239" w:rsidP="00BC4795">
      <w:pPr>
        <w:tabs>
          <w:tab w:val="left" w:pos="709"/>
        </w:tabs>
        <w:ind w:firstLine="567"/>
        <w:jc w:val="both"/>
      </w:pPr>
      <w:r w:rsidRPr="00364793">
        <w:t>Руководствуясь Федеральным законом «Об общих принципах организации местного самоуп</w:t>
      </w:r>
      <w:r w:rsidR="00957672" w:rsidRPr="00364793">
        <w:t xml:space="preserve">равления в РФ» от 06.10.2003 </w:t>
      </w:r>
      <w:r w:rsidRPr="00364793">
        <w:t>№ 131-ФЗ, главой 31 Налогово</w:t>
      </w:r>
      <w:r w:rsidR="00BC4795" w:rsidRPr="00364793">
        <w:t>го кодекса Российской Федерации и Уставом городского поселения Печенга Печенгского района Мурманской области, Совет депутатов</w:t>
      </w:r>
    </w:p>
    <w:p w:rsidR="00514239" w:rsidRPr="00364793" w:rsidRDefault="00BC4795" w:rsidP="00BC4795">
      <w:pPr>
        <w:tabs>
          <w:tab w:val="left" w:pos="709"/>
        </w:tabs>
        <w:ind w:firstLine="567"/>
        <w:jc w:val="center"/>
      </w:pPr>
      <w:r w:rsidRPr="00364793">
        <w:rPr>
          <w:b/>
          <w:bCs/>
        </w:rPr>
        <w:t>решил:</w:t>
      </w:r>
    </w:p>
    <w:p w:rsidR="00514239" w:rsidRPr="00364793" w:rsidRDefault="00514239" w:rsidP="00433782">
      <w:pPr>
        <w:tabs>
          <w:tab w:val="left" w:pos="709"/>
        </w:tabs>
        <w:ind w:firstLine="567"/>
        <w:jc w:val="both"/>
      </w:pPr>
    </w:p>
    <w:p w:rsidR="00BC4795" w:rsidRPr="00364793" w:rsidRDefault="00BC4795" w:rsidP="00BC4795">
      <w:pPr>
        <w:ind w:firstLine="708"/>
        <w:jc w:val="both"/>
      </w:pPr>
      <w:r w:rsidRPr="00364793">
        <w:t>1. Утвердить Положение о земельном налоге на территории муниципального образования городское поселение Печенга Печенгского района Мурманской области согласно приложению к настоящему решению.</w:t>
      </w:r>
    </w:p>
    <w:p w:rsidR="00BC4795" w:rsidRPr="00364793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364793">
        <w:t xml:space="preserve">           2. Признать утратившими силу следующие  решения Совета депутатов муниципального образования городское поселение Печенга Печенгского района Мурманской области:</w:t>
      </w:r>
    </w:p>
    <w:p w:rsidR="00BC4795" w:rsidRPr="00364793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364793">
        <w:t xml:space="preserve">          -  решение Совета депутатов </w:t>
      </w:r>
      <w:r w:rsidR="00957672" w:rsidRPr="00364793">
        <w:t>от 29.03.2019</w:t>
      </w:r>
      <w:r w:rsidRPr="00364793">
        <w:t xml:space="preserve">  № </w:t>
      </w:r>
      <w:r w:rsidR="00957672" w:rsidRPr="00364793">
        <w:t>332</w:t>
      </w:r>
      <w:r w:rsidRPr="00364793">
        <w:t xml:space="preserve"> «О земельном налоге на территории муниципального образования городское поселение Печенга Печенгского района Мурманской области»;</w:t>
      </w:r>
    </w:p>
    <w:p w:rsidR="00BC4795" w:rsidRPr="00364793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364793">
        <w:t xml:space="preserve">           - решение Совета депутатов </w:t>
      </w:r>
      <w:r w:rsidR="00957672" w:rsidRPr="00364793">
        <w:t>от 02</w:t>
      </w:r>
      <w:r w:rsidRPr="00364793">
        <w:t>.0</w:t>
      </w:r>
      <w:r w:rsidR="00957672" w:rsidRPr="00364793">
        <w:t>7</w:t>
      </w:r>
      <w:r w:rsidRPr="00364793">
        <w:t>.201</w:t>
      </w:r>
      <w:r w:rsidR="00957672" w:rsidRPr="00364793">
        <w:t>9 № 354</w:t>
      </w:r>
      <w:r w:rsidRPr="00364793">
        <w:t xml:space="preserve"> «О внесении изменений </w:t>
      </w:r>
      <w:r w:rsidR="00957672" w:rsidRPr="00364793">
        <w:t>в решение Совета депутатов от 29</w:t>
      </w:r>
      <w:r w:rsidRPr="00364793">
        <w:t>.</w:t>
      </w:r>
      <w:r w:rsidR="00957672" w:rsidRPr="00364793">
        <w:t>03</w:t>
      </w:r>
      <w:r w:rsidRPr="00364793">
        <w:t>.201</w:t>
      </w:r>
      <w:r w:rsidR="00957672" w:rsidRPr="00364793">
        <w:t>9</w:t>
      </w:r>
      <w:r w:rsidRPr="00364793">
        <w:t xml:space="preserve"> № </w:t>
      </w:r>
      <w:r w:rsidR="00957672" w:rsidRPr="00364793">
        <w:t>332</w:t>
      </w:r>
      <w:r w:rsidRPr="00364793">
        <w:t xml:space="preserve">   «О земельном налоге на территории муниципального образования городское поселение Печенга Печенгского района Мурманской области»»;</w:t>
      </w:r>
    </w:p>
    <w:p w:rsidR="00957672" w:rsidRPr="00364793" w:rsidRDefault="00BC4795" w:rsidP="00BC4795">
      <w:pPr>
        <w:pStyle w:val="af2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364793">
        <w:t xml:space="preserve">           - решение Совета депутатов </w:t>
      </w:r>
      <w:r w:rsidR="00957672" w:rsidRPr="00364793">
        <w:t>от 29</w:t>
      </w:r>
      <w:r w:rsidRPr="00364793">
        <w:t>.11.201</w:t>
      </w:r>
      <w:r w:rsidR="00957672" w:rsidRPr="00364793">
        <w:t>9</w:t>
      </w:r>
      <w:r w:rsidRPr="00364793">
        <w:t xml:space="preserve"> № </w:t>
      </w:r>
      <w:r w:rsidR="00957672" w:rsidRPr="00364793">
        <w:t>21</w:t>
      </w:r>
      <w:r w:rsidRPr="00364793">
        <w:t xml:space="preserve"> «О внесении изменений в решение Совета депутатов</w:t>
      </w:r>
      <w:r w:rsidR="00957672" w:rsidRPr="00364793">
        <w:t xml:space="preserve"> от 29.03.2019</w:t>
      </w:r>
      <w:r w:rsidRPr="00364793">
        <w:t xml:space="preserve"> № </w:t>
      </w:r>
      <w:r w:rsidR="00957672" w:rsidRPr="00364793">
        <w:t>332</w:t>
      </w:r>
      <w:r w:rsidRPr="00364793">
        <w:t xml:space="preserve"> от </w:t>
      </w:r>
      <w:r w:rsidR="00957672" w:rsidRPr="00364793">
        <w:t>29</w:t>
      </w:r>
      <w:r w:rsidRPr="00364793">
        <w:t>.</w:t>
      </w:r>
      <w:r w:rsidR="00957672" w:rsidRPr="00364793">
        <w:t>03</w:t>
      </w:r>
      <w:r w:rsidRPr="00364793">
        <w:t>.201</w:t>
      </w:r>
      <w:r w:rsidR="00957672" w:rsidRPr="00364793">
        <w:t>9</w:t>
      </w:r>
      <w:r w:rsidRPr="00364793">
        <w:t xml:space="preserve"> «О земельном налоге на территории муниципального образования городское поселение Печенга Печенгского района Мурманской области»</w:t>
      </w:r>
      <w:r w:rsidR="00957672" w:rsidRPr="00364793">
        <w:t>.</w:t>
      </w:r>
    </w:p>
    <w:p w:rsidR="00BC4795" w:rsidRPr="00364793" w:rsidRDefault="00957672" w:rsidP="00957672">
      <w:pPr>
        <w:pStyle w:val="af2"/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364793">
        <w:tab/>
        <w:t>- решение Совета депутатов от 30.04.2020 № 45 «О внесении изменений в решение Совета депутатов от 29.03.2019 № 332 от 29.03.2019 «О земельном налоге на территории муниципального образования городское поселение Печенга Печенгского района Мурманской области»</w:t>
      </w:r>
    </w:p>
    <w:p w:rsidR="00BC4795" w:rsidRPr="00364793" w:rsidRDefault="00BC4795" w:rsidP="00BC4795">
      <w:pPr>
        <w:tabs>
          <w:tab w:val="left" w:pos="709"/>
          <w:tab w:val="left" w:pos="851"/>
        </w:tabs>
        <w:jc w:val="both"/>
        <w:rPr>
          <w:rFonts w:eastAsia="Times New Roman"/>
          <w:lang w:eastAsia="ru-RU"/>
        </w:rPr>
      </w:pPr>
      <w:r w:rsidRPr="00364793">
        <w:tab/>
        <w:t xml:space="preserve">3. Настоящее решение вступает в силу не ранее, чем по истечении одного месяца со дня его официального опубликования, </w:t>
      </w:r>
      <w:r w:rsidRPr="00364793">
        <w:rPr>
          <w:rFonts w:eastAsia="Times New Roman"/>
          <w:lang w:eastAsia="ru-RU"/>
        </w:rPr>
        <w:t>и не ранее 1-го числа очередного налогового периода по соответствующему налогу.</w:t>
      </w:r>
    </w:p>
    <w:p w:rsidR="00957672" w:rsidRPr="00364793" w:rsidRDefault="00957672" w:rsidP="002C1EC3">
      <w:pPr>
        <w:pStyle w:val="50"/>
        <w:numPr>
          <w:ilvl w:val="0"/>
          <w:numId w:val="4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 w:rsidRPr="00364793">
        <w:rPr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</w:p>
    <w:p w:rsidR="001E27B2" w:rsidRPr="00364793" w:rsidRDefault="001E27B2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FE23DF" w:rsidRPr="00364793" w:rsidRDefault="00FE23DF" w:rsidP="00BC24A7">
      <w:pPr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364793" w:rsidRDefault="001E27B2" w:rsidP="00D034F3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364793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364793" w:rsidRDefault="001E27B2" w:rsidP="00D034F3">
      <w:pPr>
        <w:tabs>
          <w:tab w:val="left" w:pos="851"/>
        </w:tabs>
        <w:jc w:val="both"/>
        <w:rPr>
          <w:rFonts w:eastAsia="Times New Roman"/>
          <w:sz w:val="22"/>
          <w:szCs w:val="22"/>
          <w:lang w:eastAsia="ru-RU"/>
        </w:rPr>
      </w:pPr>
      <w:r w:rsidRPr="00364793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</w:t>
      </w:r>
      <w:r w:rsidR="00354CBC" w:rsidRPr="00364793">
        <w:rPr>
          <w:rFonts w:eastAsia="Times New Roman"/>
          <w:b/>
          <w:lang w:eastAsia="ru-RU"/>
        </w:rPr>
        <w:t xml:space="preserve">           </w:t>
      </w:r>
      <w:r w:rsidR="002C1EC3" w:rsidRPr="00364793">
        <w:rPr>
          <w:rFonts w:eastAsia="Times New Roman"/>
          <w:b/>
          <w:lang w:eastAsia="ru-RU"/>
        </w:rPr>
        <w:t xml:space="preserve">        Э</w:t>
      </w:r>
      <w:r w:rsidRPr="00364793">
        <w:rPr>
          <w:rFonts w:eastAsia="Times New Roman"/>
          <w:b/>
          <w:lang w:eastAsia="ru-RU"/>
        </w:rPr>
        <w:t>.</w:t>
      </w:r>
      <w:r w:rsidR="002C1EC3" w:rsidRPr="00364793">
        <w:rPr>
          <w:rFonts w:eastAsia="Times New Roman"/>
          <w:b/>
          <w:lang w:eastAsia="ru-RU"/>
        </w:rPr>
        <w:t>Г</w:t>
      </w:r>
      <w:r w:rsidRPr="00364793">
        <w:rPr>
          <w:rFonts w:eastAsia="Times New Roman"/>
          <w:b/>
          <w:lang w:eastAsia="ru-RU"/>
        </w:rPr>
        <w:t xml:space="preserve">. </w:t>
      </w:r>
      <w:r w:rsidR="002C1EC3" w:rsidRPr="00364793">
        <w:rPr>
          <w:rFonts w:eastAsia="Times New Roman"/>
          <w:b/>
          <w:lang w:eastAsia="ru-RU"/>
        </w:rPr>
        <w:t>Даренских</w:t>
      </w:r>
    </w:p>
    <w:p w:rsidR="001E27B2" w:rsidRPr="00364793" w:rsidRDefault="001E27B2" w:rsidP="00BC24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F94596" w:rsidRPr="00364793" w:rsidRDefault="00F94596" w:rsidP="00DF53A3">
      <w:pPr>
        <w:pStyle w:val="1"/>
        <w:jc w:val="right"/>
        <w:rPr>
          <w:bCs w:val="0"/>
          <w:sz w:val="24"/>
          <w:szCs w:val="24"/>
        </w:rPr>
      </w:pPr>
    </w:p>
    <w:p w:rsidR="00F94596" w:rsidRPr="00364793" w:rsidRDefault="00F94596" w:rsidP="00F94596">
      <w:pPr>
        <w:rPr>
          <w:lang w:eastAsia="ru-RU"/>
        </w:rPr>
      </w:pPr>
    </w:p>
    <w:p w:rsidR="00F94596" w:rsidRPr="00364793" w:rsidRDefault="00F94596" w:rsidP="00F94596">
      <w:pPr>
        <w:rPr>
          <w:lang w:eastAsia="ru-RU"/>
        </w:rPr>
      </w:pPr>
    </w:p>
    <w:p w:rsidR="00C75B69" w:rsidRPr="00364793" w:rsidRDefault="00C75B69" w:rsidP="00DF53A3">
      <w:pPr>
        <w:pStyle w:val="1"/>
        <w:jc w:val="right"/>
        <w:rPr>
          <w:bCs w:val="0"/>
          <w:sz w:val="24"/>
          <w:szCs w:val="24"/>
        </w:rPr>
      </w:pPr>
      <w:r w:rsidRPr="00364793">
        <w:rPr>
          <w:bCs w:val="0"/>
          <w:sz w:val="24"/>
          <w:szCs w:val="24"/>
        </w:rPr>
        <w:t>Приложение</w:t>
      </w:r>
    </w:p>
    <w:p w:rsidR="00C75B69" w:rsidRPr="00364793" w:rsidRDefault="00C75B69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364793">
        <w:rPr>
          <w:b w:val="0"/>
          <w:bCs w:val="0"/>
          <w:sz w:val="24"/>
          <w:szCs w:val="24"/>
        </w:rPr>
        <w:t xml:space="preserve">к решению Совета депутатов </w:t>
      </w:r>
    </w:p>
    <w:p w:rsidR="00C75B69" w:rsidRPr="00364793" w:rsidRDefault="00C75B69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364793">
        <w:rPr>
          <w:b w:val="0"/>
          <w:bCs w:val="0"/>
          <w:sz w:val="24"/>
          <w:szCs w:val="24"/>
        </w:rPr>
        <w:t xml:space="preserve">городского поселения Печенга      </w:t>
      </w:r>
    </w:p>
    <w:p w:rsidR="00C75B69" w:rsidRPr="00364793" w:rsidRDefault="00E070B5" w:rsidP="00DF53A3">
      <w:pPr>
        <w:pStyle w:val="1"/>
        <w:jc w:val="right"/>
        <w:rPr>
          <w:b w:val="0"/>
          <w:bCs w:val="0"/>
          <w:sz w:val="24"/>
          <w:szCs w:val="24"/>
        </w:rPr>
      </w:pPr>
      <w:r w:rsidRPr="00364793">
        <w:rPr>
          <w:bCs w:val="0"/>
          <w:sz w:val="24"/>
          <w:szCs w:val="24"/>
        </w:rPr>
        <w:t xml:space="preserve">от </w:t>
      </w:r>
      <w:r w:rsidR="00FC698F">
        <w:rPr>
          <w:bCs w:val="0"/>
          <w:sz w:val="24"/>
          <w:szCs w:val="24"/>
        </w:rPr>
        <w:t>22.09.</w:t>
      </w:r>
      <w:r w:rsidR="00851474" w:rsidRPr="00364793">
        <w:rPr>
          <w:bCs w:val="0"/>
          <w:sz w:val="24"/>
          <w:szCs w:val="24"/>
        </w:rPr>
        <w:t>20</w:t>
      </w:r>
      <w:r w:rsidR="002C1EC3" w:rsidRPr="00364793">
        <w:rPr>
          <w:bCs w:val="0"/>
          <w:sz w:val="24"/>
          <w:szCs w:val="24"/>
        </w:rPr>
        <w:t>20</w:t>
      </w:r>
      <w:r w:rsidR="00AF0660" w:rsidRPr="00364793">
        <w:rPr>
          <w:bCs w:val="0"/>
          <w:sz w:val="24"/>
          <w:szCs w:val="24"/>
        </w:rPr>
        <w:t xml:space="preserve"> </w:t>
      </w:r>
      <w:r w:rsidR="00D86BF2" w:rsidRPr="00364793">
        <w:rPr>
          <w:bCs w:val="0"/>
          <w:sz w:val="24"/>
          <w:szCs w:val="24"/>
        </w:rPr>
        <w:t xml:space="preserve">г.  № </w:t>
      </w:r>
      <w:r w:rsidR="00FC698F">
        <w:rPr>
          <w:bCs w:val="0"/>
          <w:sz w:val="24"/>
          <w:szCs w:val="24"/>
        </w:rPr>
        <w:t>61</w:t>
      </w:r>
    </w:p>
    <w:p w:rsidR="001E2E1E" w:rsidRPr="00364793" w:rsidRDefault="001E2E1E" w:rsidP="001E2E1E">
      <w:pPr>
        <w:rPr>
          <w:lang w:eastAsia="ru-RU"/>
        </w:rPr>
      </w:pPr>
    </w:p>
    <w:p w:rsidR="00A72BE1" w:rsidRPr="00364793" w:rsidRDefault="00A72BE1" w:rsidP="001E2E1E">
      <w:pPr>
        <w:rPr>
          <w:lang w:eastAsia="ru-RU"/>
        </w:rPr>
      </w:pPr>
    </w:p>
    <w:p w:rsidR="001D24A3" w:rsidRPr="00364793" w:rsidRDefault="001D24A3" w:rsidP="001D24A3">
      <w:pPr>
        <w:jc w:val="center"/>
        <w:rPr>
          <w:sz w:val="28"/>
          <w:szCs w:val="28"/>
        </w:rPr>
      </w:pPr>
      <w:r w:rsidRPr="00364793">
        <w:rPr>
          <w:sz w:val="28"/>
          <w:szCs w:val="28"/>
        </w:rPr>
        <w:t>Положение о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A72BE1" w:rsidRPr="00364793" w:rsidRDefault="00A72BE1" w:rsidP="001D24A3">
      <w:pPr>
        <w:jc w:val="center"/>
        <w:rPr>
          <w:lang w:eastAsia="ru-RU"/>
        </w:rPr>
      </w:pPr>
    </w:p>
    <w:p w:rsidR="00DD2C7B" w:rsidRPr="00364793" w:rsidRDefault="00DD2C7B" w:rsidP="00DD2C7B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364793">
        <w:rPr>
          <w:rFonts w:eastAsia="Calibri"/>
          <w:b/>
          <w:lang w:eastAsia="en-US"/>
        </w:rPr>
        <w:t>Общие положения</w:t>
      </w:r>
    </w:p>
    <w:p w:rsidR="00DD2C7B" w:rsidRPr="00364793" w:rsidRDefault="00DD2C7B" w:rsidP="00DD2C7B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4793">
        <w:rPr>
          <w:rFonts w:ascii="Times New Roman" w:hAnsi="Times New Roman"/>
          <w:sz w:val="24"/>
          <w:szCs w:val="24"/>
        </w:rPr>
        <w:t>1.1. Настоящее Положение, в соответствии с Федеральным законом «Об общих принципах организации местного самоуправления в Российской Федерации» от 06.10.2003 № 131-ФЗ, главой  31 Налогового кодекса Российской Федерации  устанавливает порядок и сроки уплаты земельного налога, налоговые ставки и льготы.</w:t>
      </w:r>
    </w:p>
    <w:p w:rsidR="00DD2C7B" w:rsidRPr="00364793" w:rsidRDefault="00DD2C7B" w:rsidP="00DD2C7B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4793">
        <w:rPr>
          <w:rFonts w:ascii="Times New Roman" w:hAnsi="Times New Roman"/>
          <w:sz w:val="24"/>
          <w:szCs w:val="24"/>
        </w:rPr>
        <w:t>1.2. Земельный налог (далее - налог) обязателен к уплате на территории муниципального образования городское поселение Печенга Печенгского района Мурманской области (далее - городское поселение Печенга).</w:t>
      </w:r>
    </w:p>
    <w:p w:rsidR="001D24A3" w:rsidRPr="00364793" w:rsidRDefault="00DD2C7B" w:rsidP="00DD2C7B">
      <w:pPr>
        <w:jc w:val="both"/>
        <w:rPr>
          <w:lang w:eastAsia="ru-RU"/>
        </w:rPr>
      </w:pPr>
      <w:r w:rsidRPr="00364793">
        <w:rPr>
          <w:lang w:eastAsia="ru-RU"/>
        </w:rPr>
        <w:tab/>
      </w:r>
      <w:r w:rsidR="00187B4F" w:rsidRPr="00364793">
        <w:rPr>
          <w:lang w:eastAsia="ru-RU"/>
        </w:rPr>
        <w:t xml:space="preserve">  </w:t>
      </w:r>
      <w:r w:rsidRPr="00364793">
        <w:rPr>
          <w:lang w:eastAsia="ru-RU"/>
        </w:rPr>
        <w:t xml:space="preserve">1.3.  </w:t>
      </w:r>
      <w:proofErr w:type="gramStart"/>
      <w:r w:rsidRPr="00364793">
        <w:rPr>
          <w:rFonts w:eastAsia="Times New Roman"/>
          <w:lang w:eastAsia="ru-RU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5" w:history="1">
        <w:r w:rsidRPr="00364793">
          <w:rPr>
            <w:rFonts w:eastAsia="Times New Roman"/>
            <w:lang w:eastAsia="ru-RU"/>
          </w:rPr>
          <w:t>статьей 389</w:t>
        </w:r>
      </w:hyperlink>
      <w:r w:rsidRPr="00364793">
        <w:rPr>
          <w:rFonts w:eastAsia="Times New Roman"/>
          <w:lang w:eastAsia="ru-RU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Печенга, если иное не установлено пунктом 1 статьи 388 Налогового кодекса Российской Федерации.</w:t>
      </w:r>
      <w:proofErr w:type="gramEnd"/>
    </w:p>
    <w:p w:rsidR="00DD2C7B" w:rsidRPr="00364793" w:rsidRDefault="00DD2C7B" w:rsidP="00DD2C7B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364793">
          <w:rPr>
            <w:rFonts w:eastAsia="Times New Roman"/>
            <w:lang w:eastAsia="ru-RU"/>
          </w:rPr>
          <w:t>праве безвозмездного пользования</w:t>
        </w:r>
      </w:hyperlink>
      <w:r w:rsidRPr="00364793">
        <w:rPr>
          <w:rFonts w:eastAsia="Times New Roman"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DD2C7B" w:rsidRPr="00364793" w:rsidRDefault="00DD2C7B" w:rsidP="00187B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64793">
        <w:t xml:space="preserve"> </w:t>
      </w:r>
      <w:r w:rsidR="00187B4F" w:rsidRPr="00364793">
        <w:rPr>
          <w:rFonts w:eastAsia="Calibri"/>
          <w:lang w:eastAsia="en-US"/>
        </w:rPr>
        <w:t>1.4.</w:t>
      </w:r>
      <w:r w:rsidRPr="00364793">
        <w:rPr>
          <w:rFonts w:eastAsia="Calibri"/>
          <w:lang w:eastAsia="en-US"/>
        </w:rPr>
        <w:t xml:space="preserve"> В соответствии со статьей 389 Налогового Кодекса Российской Федерации объектом налогообложения признаются земельные участки, расположенные в пределах городского поселения Печенга, на территории которого введен налог.</w:t>
      </w:r>
    </w:p>
    <w:p w:rsidR="00DD2C7B" w:rsidRPr="00364793" w:rsidRDefault="00187B4F" w:rsidP="00DD2C7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64793">
        <w:rPr>
          <w:rFonts w:eastAsia="Calibri"/>
          <w:lang w:eastAsia="en-US"/>
        </w:rPr>
        <w:t xml:space="preserve">1.5. </w:t>
      </w:r>
      <w:r w:rsidR="00DD2C7B" w:rsidRPr="00364793">
        <w:rPr>
          <w:rFonts w:eastAsia="Calibri"/>
          <w:lang w:eastAsia="en-US"/>
        </w:rPr>
        <w:t xml:space="preserve"> Не признаются объектом налогообложения:</w:t>
      </w:r>
    </w:p>
    <w:p w:rsidR="00DD2C7B" w:rsidRPr="00364793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364793">
        <w:rPr>
          <w:rFonts w:eastAsia="Calibri"/>
          <w:lang w:eastAsia="en-US"/>
        </w:rPr>
        <w:t>з</w:t>
      </w:r>
      <w:r w:rsidRPr="00364793">
        <w:rPr>
          <w:rFonts w:eastAsia="Times New Roman"/>
          <w:lang w:eastAsia="ru-RU"/>
        </w:rPr>
        <w:t>емельные участки, изъятые из оборота в соответствии с законодательством Российской Федерации;</w:t>
      </w:r>
    </w:p>
    <w:p w:rsidR="00DD2C7B" w:rsidRPr="00364793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364793">
        <w:rPr>
          <w:rFonts w:eastAsia="Times New Roman"/>
          <w:lang w:eastAsia="ru-RU"/>
        </w:rPr>
        <w:t xml:space="preserve">земельные участки, ограниченные в обороте в соответствии с </w:t>
      </w:r>
      <w:hyperlink r:id="rId7" w:history="1">
        <w:r w:rsidRPr="00364793">
          <w:rPr>
            <w:rFonts w:eastAsia="Times New Roman"/>
            <w:lang w:eastAsia="ru-RU"/>
          </w:rPr>
          <w:t>законодательством</w:t>
        </w:r>
      </w:hyperlink>
      <w:r w:rsidRPr="00364793">
        <w:rPr>
          <w:rFonts w:eastAsia="Times New Roman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DD2C7B" w:rsidRPr="00364793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земельные участки из состава земель лесного фонда;</w:t>
      </w:r>
    </w:p>
    <w:p w:rsidR="00DD2C7B" w:rsidRPr="00364793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D24A3" w:rsidRPr="00364793" w:rsidRDefault="00DD2C7B" w:rsidP="00DD2C7B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земельные участки, входящие в состав общего имущества многоквартирного дома.</w:t>
      </w:r>
    </w:p>
    <w:p w:rsidR="00187B4F" w:rsidRPr="00364793" w:rsidRDefault="00780306" w:rsidP="00187B4F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364793">
        <w:rPr>
          <w:rFonts w:eastAsia="Calibri"/>
          <w:b/>
          <w:lang w:eastAsia="en-US"/>
        </w:rPr>
        <w:t xml:space="preserve"> Порядок определения н</w:t>
      </w:r>
      <w:r w:rsidR="00187B4F" w:rsidRPr="00364793">
        <w:rPr>
          <w:rFonts w:eastAsia="Calibri"/>
          <w:b/>
          <w:lang w:eastAsia="en-US"/>
        </w:rPr>
        <w:t>алогова</w:t>
      </w:r>
      <w:r w:rsidRPr="00364793">
        <w:rPr>
          <w:rFonts w:eastAsia="Calibri"/>
          <w:b/>
          <w:lang w:eastAsia="en-US"/>
        </w:rPr>
        <w:t>й</w:t>
      </w:r>
      <w:r w:rsidR="00187B4F" w:rsidRPr="00364793">
        <w:rPr>
          <w:rFonts w:eastAsia="Calibri"/>
          <w:b/>
          <w:lang w:eastAsia="en-US"/>
        </w:rPr>
        <w:t xml:space="preserve"> баз</w:t>
      </w:r>
      <w:r w:rsidRPr="00364793">
        <w:rPr>
          <w:rFonts w:eastAsia="Calibri"/>
          <w:b/>
          <w:lang w:eastAsia="en-US"/>
        </w:rPr>
        <w:t>ы</w:t>
      </w:r>
    </w:p>
    <w:p w:rsidR="00187B4F" w:rsidRPr="00364793" w:rsidRDefault="00187B4F" w:rsidP="00187B4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64793">
        <w:rPr>
          <w:bCs/>
        </w:rPr>
        <w:t xml:space="preserve">2.1.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364793">
          <w:rPr>
            <w:bCs/>
          </w:rPr>
          <w:t>статьей 389</w:t>
        </w:r>
      </w:hyperlink>
      <w:r w:rsidRPr="00364793">
        <w:rPr>
          <w:bCs/>
        </w:rPr>
        <w:t xml:space="preserve"> </w:t>
      </w:r>
      <w:r w:rsidRPr="00364793">
        <w:rPr>
          <w:rFonts w:eastAsia="Times New Roman"/>
          <w:lang w:eastAsia="ru-RU"/>
        </w:rPr>
        <w:t>Налогового кодекса Российской Федерации</w:t>
      </w:r>
      <w:r w:rsidRPr="00364793">
        <w:rPr>
          <w:bCs/>
        </w:rPr>
        <w:t>.</w:t>
      </w:r>
    </w:p>
    <w:p w:rsidR="007513A5" w:rsidRPr="00364793" w:rsidRDefault="007513A5" w:rsidP="007513A5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 xml:space="preserve">2.3. Налоговая база определяется в отношении каждого земельного участка как его </w:t>
      </w:r>
      <w:r w:rsidR="005F7A26" w:rsidRPr="00364793">
        <w:rPr>
          <w:rFonts w:eastAsia="Times New Roman"/>
          <w:lang w:eastAsia="ru-RU"/>
        </w:rPr>
        <w:t xml:space="preserve">кадастровая стоимость, внесенная </w:t>
      </w:r>
      <w:r w:rsidRPr="00364793">
        <w:rPr>
          <w:rFonts w:eastAsia="Times New Roman"/>
          <w:lang w:eastAsia="ru-RU"/>
        </w:rPr>
        <w:t>в Един</w:t>
      </w:r>
      <w:r w:rsidR="005F7A26" w:rsidRPr="00364793">
        <w:rPr>
          <w:rFonts w:eastAsia="Times New Roman"/>
          <w:lang w:eastAsia="ru-RU"/>
        </w:rPr>
        <w:t>ый</w:t>
      </w:r>
      <w:r w:rsidRPr="00364793">
        <w:rPr>
          <w:rFonts w:eastAsia="Times New Roman"/>
          <w:lang w:eastAsia="ru-RU"/>
        </w:rPr>
        <w:t xml:space="preserve"> государственн</w:t>
      </w:r>
      <w:r w:rsidR="005F7A26" w:rsidRPr="00364793">
        <w:rPr>
          <w:rFonts w:eastAsia="Times New Roman"/>
          <w:lang w:eastAsia="ru-RU"/>
        </w:rPr>
        <w:t>ый</w:t>
      </w:r>
      <w:r w:rsidRPr="00364793">
        <w:rPr>
          <w:rFonts w:eastAsia="Times New Roman"/>
          <w:lang w:eastAsia="ru-RU"/>
        </w:rPr>
        <w:t xml:space="preserve"> реестр </w:t>
      </w:r>
      <w:r w:rsidR="005F7A26" w:rsidRPr="00364793">
        <w:rPr>
          <w:rFonts w:eastAsia="Times New Roman"/>
          <w:lang w:eastAsia="ru-RU"/>
        </w:rPr>
        <w:t>недвижимости подлежащая применению с</w:t>
      </w:r>
      <w:r w:rsidRPr="00364793">
        <w:rPr>
          <w:rFonts w:eastAsia="Times New Roman"/>
          <w:lang w:eastAsia="ru-RU"/>
        </w:rPr>
        <w:t xml:space="preserve"> 1 января года, являющегося налоговым периодом.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lastRenderedPageBreak/>
        <w:t xml:space="preserve">2.4.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</w:t>
      </w:r>
      <w:r w:rsidRPr="00364793">
        <w:rPr>
          <w:bCs/>
        </w:rPr>
        <w:t>законодательством Российской Федерации</w:t>
      </w:r>
      <w:r w:rsidRPr="00364793">
        <w:rPr>
          <w:rFonts w:eastAsia="Times New Roman"/>
          <w:lang w:eastAsia="ru-RU"/>
        </w:rPr>
        <w:t>.</w:t>
      </w:r>
    </w:p>
    <w:p w:rsidR="007513A5" w:rsidRPr="00364793" w:rsidRDefault="007513A5" w:rsidP="007513A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2.5. 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2.6. 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 xml:space="preserve">2.7.  Для налогоплательщиков - физических лиц налоговая база определяется налоговыми </w:t>
      </w:r>
      <w:hyperlink r:id="rId9" w:history="1">
        <w:r w:rsidRPr="00364793">
          <w:rPr>
            <w:rFonts w:eastAsia="Times New Roman"/>
            <w:lang w:eastAsia="ru-RU"/>
          </w:rPr>
          <w:t>органами</w:t>
        </w:r>
      </w:hyperlink>
      <w:r w:rsidRPr="00364793">
        <w:rPr>
          <w:rFonts w:eastAsia="Times New Roman"/>
          <w:lang w:eastAsia="ru-RU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2.8.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513A5" w:rsidRPr="00364793" w:rsidRDefault="00180670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1)</w:t>
      </w:r>
      <w:r w:rsidR="007513A5" w:rsidRPr="00364793">
        <w:rPr>
          <w:rFonts w:eastAsia="Times New Roman"/>
          <w:lang w:eastAsia="ru-RU"/>
        </w:rPr>
        <w:t xml:space="preserve">  Героев Советского Союза, Героев Российской Федерации, полных кавалеров ордена Славы;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2) инвалидов I и II групп инвалидности;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3) инвалидов с детства, детей-инвалидов;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364793">
        <w:rPr>
          <w:rFonts w:eastAsia="Times New Roman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364793">
          <w:rPr>
            <w:rFonts w:eastAsia="Times New Roman"/>
            <w:lang w:eastAsia="ru-RU"/>
          </w:rPr>
          <w:t>Законом</w:t>
        </w:r>
      </w:hyperlink>
      <w:r w:rsidR="00D81743" w:rsidRPr="00364793">
        <w:rPr>
          <w:rFonts w:eastAsia="Times New Roman"/>
          <w:lang w:eastAsia="ru-RU"/>
        </w:rPr>
        <w:t xml:space="preserve"> Российской Федерации «</w:t>
      </w:r>
      <w:r w:rsidRPr="00364793">
        <w:rPr>
          <w:rFonts w:eastAsia="Times New Roman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D81743" w:rsidRPr="00364793">
        <w:rPr>
          <w:rFonts w:eastAsia="Times New Roman"/>
          <w:lang w:eastAsia="ru-RU"/>
        </w:rPr>
        <w:t>»</w:t>
      </w:r>
      <w:r w:rsidRPr="00364793">
        <w:rPr>
          <w:rFonts w:eastAsia="Times New Roman"/>
          <w:lang w:eastAsia="ru-RU"/>
        </w:rPr>
        <w:t xml:space="preserve">, в соответствии с Федеральным </w:t>
      </w:r>
      <w:hyperlink r:id="rId11" w:history="1">
        <w:r w:rsidRPr="00364793">
          <w:rPr>
            <w:rFonts w:eastAsia="Times New Roman"/>
            <w:lang w:eastAsia="ru-RU"/>
          </w:rPr>
          <w:t>законом</w:t>
        </w:r>
      </w:hyperlink>
      <w:r w:rsidRPr="00364793">
        <w:rPr>
          <w:rFonts w:eastAsia="Times New Roman"/>
          <w:lang w:eastAsia="ru-RU"/>
        </w:rPr>
        <w:t xml:space="preserve"> </w:t>
      </w:r>
      <w:r w:rsidR="00D81743" w:rsidRPr="00364793">
        <w:rPr>
          <w:rFonts w:eastAsia="Times New Roman"/>
          <w:lang w:eastAsia="ru-RU"/>
        </w:rPr>
        <w:t xml:space="preserve">Российской Федерации </w:t>
      </w:r>
      <w:r w:rsidRPr="00364793">
        <w:rPr>
          <w:rFonts w:eastAsia="Times New Roman"/>
          <w:lang w:eastAsia="ru-RU"/>
        </w:rPr>
        <w:t>от 26</w:t>
      </w:r>
      <w:r w:rsidR="00D81743" w:rsidRPr="00364793">
        <w:rPr>
          <w:rFonts w:eastAsia="Times New Roman"/>
          <w:lang w:eastAsia="ru-RU"/>
        </w:rPr>
        <w:t>.11.</w:t>
      </w:r>
      <w:r w:rsidRPr="00364793">
        <w:rPr>
          <w:rFonts w:eastAsia="Times New Roman"/>
          <w:lang w:eastAsia="ru-RU"/>
        </w:rPr>
        <w:t xml:space="preserve">1998 года </w:t>
      </w:r>
      <w:r w:rsidR="00D81743" w:rsidRPr="00364793">
        <w:rPr>
          <w:rFonts w:eastAsia="Times New Roman"/>
          <w:lang w:eastAsia="ru-RU"/>
        </w:rPr>
        <w:t>№</w:t>
      </w:r>
      <w:r w:rsidRPr="00364793">
        <w:rPr>
          <w:rFonts w:eastAsia="Times New Roman"/>
          <w:lang w:eastAsia="ru-RU"/>
        </w:rPr>
        <w:t xml:space="preserve"> 175-ФЗ </w:t>
      </w:r>
      <w:r w:rsidR="00D81743" w:rsidRPr="00364793">
        <w:rPr>
          <w:rFonts w:eastAsia="Times New Roman"/>
          <w:lang w:eastAsia="ru-RU"/>
        </w:rPr>
        <w:t>«</w:t>
      </w:r>
      <w:r w:rsidRPr="00364793">
        <w:rPr>
          <w:rFonts w:eastAsia="Times New Roman"/>
          <w:lang w:eastAsia="ru-RU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D81743" w:rsidRPr="00364793">
        <w:rPr>
          <w:rFonts w:eastAsia="Times New Roman"/>
          <w:lang w:eastAsia="ru-RU"/>
        </w:rPr>
        <w:t>а производственном объединении «</w:t>
      </w:r>
      <w:r w:rsidRPr="00364793">
        <w:rPr>
          <w:rFonts w:eastAsia="Times New Roman"/>
          <w:lang w:eastAsia="ru-RU"/>
        </w:rPr>
        <w:t>Маяк</w:t>
      </w:r>
      <w:r w:rsidR="00D81743" w:rsidRPr="00364793">
        <w:rPr>
          <w:rFonts w:eastAsia="Times New Roman"/>
          <w:lang w:eastAsia="ru-RU"/>
        </w:rPr>
        <w:t>»</w:t>
      </w:r>
      <w:r w:rsidRPr="00364793">
        <w:rPr>
          <w:rFonts w:eastAsia="Times New Roman"/>
          <w:lang w:eastAsia="ru-RU"/>
        </w:rPr>
        <w:t xml:space="preserve"> и сбросов радиоактивных отходов</w:t>
      </w:r>
      <w:proofErr w:type="gramEnd"/>
      <w:r w:rsidRPr="00364793">
        <w:rPr>
          <w:rFonts w:eastAsia="Times New Roman"/>
          <w:lang w:eastAsia="ru-RU"/>
        </w:rPr>
        <w:t xml:space="preserve"> в реку </w:t>
      </w:r>
      <w:r w:rsidR="00D81743" w:rsidRPr="00364793">
        <w:rPr>
          <w:rFonts w:eastAsia="Times New Roman"/>
          <w:lang w:eastAsia="ru-RU"/>
        </w:rPr>
        <w:t>«</w:t>
      </w:r>
      <w:r w:rsidRPr="00364793">
        <w:rPr>
          <w:rFonts w:eastAsia="Times New Roman"/>
          <w:lang w:eastAsia="ru-RU"/>
        </w:rPr>
        <w:t>Теча</w:t>
      </w:r>
      <w:r w:rsidR="00D81743" w:rsidRPr="00364793">
        <w:rPr>
          <w:rFonts w:eastAsia="Times New Roman"/>
          <w:lang w:eastAsia="ru-RU"/>
        </w:rPr>
        <w:t>»</w:t>
      </w:r>
      <w:r w:rsidRPr="00364793">
        <w:rPr>
          <w:rFonts w:eastAsia="Times New Roman"/>
          <w:lang w:eastAsia="ru-RU"/>
        </w:rPr>
        <w:t xml:space="preserve"> и в соответствии с Федеральным </w:t>
      </w:r>
      <w:hyperlink r:id="rId12" w:history="1">
        <w:r w:rsidRPr="00364793">
          <w:rPr>
            <w:rFonts w:eastAsia="Times New Roman"/>
            <w:lang w:eastAsia="ru-RU"/>
          </w:rPr>
          <w:t>законом</w:t>
        </w:r>
      </w:hyperlink>
      <w:r w:rsidR="00850299" w:rsidRPr="00364793">
        <w:rPr>
          <w:rFonts w:eastAsia="Times New Roman"/>
          <w:lang w:eastAsia="ru-RU"/>
        </w:rPr>
        <w:t xml:space="preserve"> от 10.01.2002 № 2-ФЗ «</w:t>
      </w:r>
      <w:r w:rsidRPr="00364793">
        <w:rPr>
          <w:rFonts w:eastAsia="Times New Roman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7513A5" w:rsidRPr="00364793" w:rsidRDefault="007513A5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5F7A26" w:rsidRPr="00364793" w:rsidRDefault="005F7A26" w:rsidP="007513A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10) физических лиц, имеющих трех и более несовершеннолетних детей.</w:t>
      </w:r>
    </w:p>
    <w:p w:rsidR="00C027B5" w:rsidRPr="00364793" w:rsidRDefault="00C027B5" w:rsidP="005F7A2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 xml:space="preserve">2.9.  Уменьшение налоговой базы в соответствии с </w:t>
      </w:r>
      <w:hyperlink r:id="rId13" w:history="1">
        <w:r w:rsidRPr="00364793">
          <w:rPr>
            <w:rFonts w:eastAsia="Times New Roman"/>
            <w:lang w:eastAsia="ru-RU"/>
          </w:rPr>
          <w:t>пунктом 2.8.</w:t>
        </w:r>
      </w:hyperlink>
      <w:r w:rsidRPr="00364793">
        <w:rPr>
          <w:rFonts w:eastAsia="Times New Roman"/>
          <w:lang w:eastAsia="ru-RU"/>
        </w:rPr>
        <w:t xml:space="preserve">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</w:t>
      </w:r>
      <w:r w:rsidR="00D81743" w:rsidRPr="00364793">
        <w:rPr>
          <w:rFonts w:eastAsia="Times New Roman"/>
          <w:lang w:eastAsia="ru-RU"/>
        </w:rPr>
        <w:t>оговый орган по своему выбору не позднее</w:t>
      </w:r>
      <w:r w:rsidRPr="00364793">
        <w:rPr>
          <w:rFonts w:eastAsia="Times New Roman"/>
          <w:lang w:eastAsia="ru-RU"/>
        </w:rPr>
        <w:t xml:space="preserve"> </w:t>
      </w:r>
      <w:r w:rsidR="00D81743" w:rsidRPr="00364793">
        <w:rPr>
          <w:rFonts w:eastAsia="Times New Roman"/>
          <w:lang w:eastAsia="ru-RU"/>
        </w:rPr>
        <w:t xml:space="preserve">31 </w:t>
      </w:r>
      <w:r w:rsidR="00D81743" w:rsidRPr="00364793">
        <w:rPr>
          <w:rFonts w:eastAsia="Times New Roman"/>
          <w:lang w:eastAsia="ru-RU"/>
        </w:rPr>
        <w:lastRenderedPageBreak/>
        <w:t>декабря</w:t>
      </w:r>
      <w:r w:rsidRPr="00364793">
        <w:rPr>
          <w:rFonts w:eastAsia="Times New Roman"/>
          <w:lang w:eastAsia="ru-RU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C027B5" w:rsidRPr="00364793" w:rsidRDefault="00C027B5" w:rsidP="00C027B5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659AF" w:rsidRPr="00364793" w:rsidRDefault="001659AF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2.10.  В случае</w:t>
      </w:r>
      <w:proofErr w:type="gramStart"/>
      <w:r w:rsidRPr="00364793">
        <w:rPr>
          <w:rFonts w:eastAsia="Times New Roman"/>
          <w:lang w:eastAsia="ru-RU"/>
        </w:rPr>
        <w:t>,</w:t>
      </w:r>
      <w:proofErr w:type="gramEnd"/>
      <w:r w:rsidRPr="00364793">
        <w:rPr>
          <w:rFonts w:eastAsia="Times New Roman"/>
          <w:lang w:eastAsia="ru-RU"/>
        </w:rPr>
        <w:t xml:space="preserve"> 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7513A5" w:rsidRPr="00364793" w:rsidRDefault="001659AF" w:rsidP="001659AF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364793">
        <w:rPr>
          <w:rFonts w:eastAsia="Times New Roman"/>
          <w:b/>
          <w:lang w:eastAsia="ru-RU"/>
        </w:rPr>
        <w:t>3.   Налоговый период</w:t>
      </w:r>
    </w:p>
    <w:p w:rsidR="001659AF" w:rsidRPr="00364793" w:rsidRDefault="001659AF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 xml:space="preserve">3.1.  </w:t>
      </w:r>
      <w:r w:rsidR="009D1588" w:rsidRPr="00364793">
        <w:rPr>
          <w:rFonts w:eastAsia="Times New Roman"/>
          <w:lang w:eastAsia="ru-RU"/>
        </w:rPr>
        <w:t xml:space="preserve"> </w:t>
      </w:r>
      <w:r w:rsidRPr="00364793">
        <w:rPr>
          <w:rFonts w:eastAsia="Times New Roman"/>
          <w:lang w:eastAsia="ru-RU"/>
        </w:rPr>
        <w:t>Налоговым периодом признается календарный год.</w:t>
      </w:r>
    </w:p>
    <w:p w:rsidR="001659AF" w:rsidRPr="00364793" w:rsidRDefault="009D1588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 xml:space="preserve">3.2.  </w:t>
      </w:r>
      <w:r w:rsidR="001659AF" w:rsidRPr="00364793">
        <w:rPr>
          <w:rFonts w:eastAsia="Times New Roman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72BE1" w:rsidRPr="00364793" w:rsidRDefault="00A72BE1" w:rsidP="001659A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7513A5" w:rsidRPr="00364793" w:rsidRDefault="00560143" w:rsidP="002C61CD">
      <w:pPr>
        <w:pStyle w:val="af2"/>
        <w:numPr>
          <w:ilvl w:val="0"/>
          <w:numId w:val="38"/>
        </w:numPr>
        <w:autoSpaceDE w:val="0"/>
        <w:autoSpaceDN w:val="0"/>
        <w:adjustRightInd w:val="0"/>
        <w:jc w:val="center"/>
      </w:pPr>
      <w:r w:rsidRPr="00364793">
        <w:rPr>
          <w:rFonts w:eastAsia="Calibri"/>
          <w:b/>
          <w:lang w:eastAsia="en-US"/>
        </w:rPr>
        <w:t>Налоговая ставка.</w:t>
      </w:r>
    </w:p>
    <w:p w:rsidR="001753C1" w:rsidRPr="00364793" w:rsidRDefault="001753C1" w:rsidP="001753C1">
      <w:pPr>
        <w:pStyle w:val="af2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64793">
        <w:t>Налоговые ставки устанавливаются нормативными правовыми актами представительных органов муниципальных образований</w:t>
      </w:r>
    </w:p>
    <w:p w:rsidR="005F7A26" w:rsidRPr="00364793" w:rsidRDefault="001753C1" w:rsidP="001753C1">
      <w:pPr>
        <w:pStyle w:val="af2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64793">
        <w:t>В случае</w:t>
      </w:r>
      <w:proofErr w:type="gramStart"/>
      <w:r w:rsidRPr="00364793">
        <w:t>,</w:t>
      </w:r>
      <w:proofErr w:type="gramEnd"/>
      <w:r w:rsidRPr="00364793">
        <w:t xml:space="preserve">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указанным в </w:t>
      </w:r>
      <w:hyperlink r:id="rId14" w:history="1">
        <w:r w:rsidRPr="00364793">
          <w:t>пункте 1</w:t>
        </w:r>
      </w:hyperlink>
      <w:r w:rsidRPr="00364793">
        <w:t xml:space="preserve"> статьи 394 Налогового кодекса Российской Федерации.</w:t>
      </w:r>
    </w:p>
    <w:p w:rsidR="00A14798" w:rsidRPr="00364793" w:rsidRDefault="00A14798" w:rsidP="001753C1">
      <w:pPr>
        <w:pStyle w:val="af2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364793">
        <w:t xml:space="preserve">Допускается установление дифференцированных налоговых ставок в зависимости от </w:t>
      </w:r>
      <w:hyperlink r:id="rId15" w:history="1">
        <w:r w:rsidRPr="00364793">
          <w:t>категорий</w:t>
        </w:r>
      </w:hyperlink>
      <w:r w:rsidRPr="00364793"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муниципальному образованию.</w:t>
      </w:r>
    </w:p>
    <w:p w:rsidR="00F71F77" w:rsidRPr="00364793" w:rsidRDefault="00F71F77" w:rsidP="00F71F77">
      <w:pPr>
        <w:pStyle w:val="af2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1753C1" w:rsidRPr="00364793" w:rsidRDefault="00A14798" w:rsidP="001753C1">
      <w:pPr>
        <w:pStyle w:val="af2"/>
        <w:widowControl w:val="0"/>
        <w:numPr>
          <w:ilvl w:val="0"/>
          <w:numId w:val="38"/>
        </w:numPr>
        <w:tabs>
          <w:tab w:val="left" w:pos="1560"/>
        </w:tabs>
        <w:autoSpaceDE w:val="0"/>
        <w:autoSpaceDN w:val="0"/>
        <w:adjustRightInd w:val="0"/>
        <w:ind w:left="1211"/>
        <w:jc w:val="center"/>
        <w:outlineLvl w:val="0"/>
        <w:rPr>
          <w:bCs/>
        </w:rPr>
      </w:pPr>
      <w:r w:rsidRPr="00364793">
        <w:rPr>
          <w:rFonts w:eastAsia="Calibri"/>
          <w:b/>
          <w:lang w:eastAsia="en-US"/>
        </w:rPr>
        <w:t>Налоговые льготы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5.</w:t>
      </w:r>
      <w:hyperlink r:id="rId16" w:history="1">
        <w:r w:rsidRPr="00364793">
          <w:rPr>
            <w:rFonts w:eastAsia="Times New Roman"/>
            <w:bCs/>
            <w:lang w:eastAsia="ru-RU"/>
          </w:rPr>
          <w:t>1</w:t>
        </w:r>
      </w:hyperlink>
      <w:r w:rsidRPr="00364793">
        <w:rPr>
          <w:rFonts w:eastAsia="Times New Roman"/>
          <w:bCs/>
          <w:lang w:eastAsia="ru-RU"/>
        </w:rPr>
        <w:t>. Освобождаются от налогообложения: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1) учреждения и органы </w:t>
      </w:r>
      <w:hyperlink r:id="rId17" w:history="1">
        <w:r w:rsidRPr="00364793">
          <w:rPr>
            <w:rFonts w:eastAsia="Times New Roman"/>
            <w:bCs/>
            <w:lang w:eastAsia="ru-RU"/>
          </w:rPr>
          <w:t>уголовно-исполнительной системы</w:t>
        </w:r>
      </w:hyperlink>
      <w:r w:rsidRPr="00364793">
        <w:rPr>
          <w:rFonts w:eastAsia="Times New Roman"/>
          <w:bCs/>
          <w:lang w:eastAsia="ru-RU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2) организации - в отношении земельных участков, занятых государственными автомобильными </w:t>
      </w:r>
      <w:hyperlink r:id="rId18" w:history="1">
        <w:r w:rsidRPr="00364793">
          <w:rPr>
            <w:rFonts w:eastAsia="Times New Roman"/>
            <w:bCs/>
            <w:lang w:eastAsia="ru-RU"/>
          </w:rPr>
          <w:t>дорогами общего пользования</w:t>
        </w:r>
      </w:hyperlink>
      <w:r w:rsidRPr="00364793">
        <w:rPr>
          <w:rFonts w:eastAsia="Times New Roman"/>
          <w:bCs/>
          <w:lang w:eastAsia="ru-RU"/>
        </w:rPr>
        <w:t>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3) </w:t>
      </w:r>
      <w:hyperlink r:id="rId19" w:history="1">
        <w:r w:rsidRPr="00364793">
          <w:rPr>
            <w:rFonts w:eastAsia="Times New Roman"/>
            <w:bCs/>
            <w:lang w:eastAsia="ru-RU"/>
          </w:rPr>
          <w:t>религиозные организации</w:t>
        </w:r>
      </w:hyperlink>
      <w:r w:rsidRPr="00364793">
        <w:rPr>
          <w:rFonts w:eastAsia="Times New Roman"/>
          <w:bCs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4) </w:t>
      </w:r>
      <w:hyperlink r:id="rId20" w:history="1">
        <w:r w:rsidRPr="00364793">
          <w:rPr>
            <w:rFonts w:eastAsia="Times New Roman"/>
            <w:bCs/>
            <w:lang w:eastAsia="ru-RU"/>
          </w:rPr>
          <w:t>общероссийские</w:t>
        </w:r>
      </w:hyperlink>
      <w:r w:rsidRPr="00364793">
        <w:rPr>
          <w:rFonts w:eastAsia="Times New Roman"/>
          <w:bCs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proofErr w:type="gramStart"/>
      <w:r w:rsidRPr="00364793">
        <w:rPr>
          <w:rFonts w:eastAsia="Times New Roman"/>
          <w:bCs/>
          <w:lang w:eastAsia="ru-RU"/>
        </w:rPr>
        <w:t xml:space="preserve">5)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1" w:history="1">
        <w:r w:rsidRPr="00364793">
          <w:rPr>
            <w:rFonts w:eastAsia="Times New Roman"/>
            <w:bCs/>
            <w:lang w:eastAsia="ru-RU"/>
          </w:rPr>
          <w:t>среднесписочная численность</w:t>
        </w:r>
      </w:hyperlink>
      <w:r w:rsidRPr="00364793">
        <w:rPr>
          <w:rFonts w:eastAsia="Times New Roman"/>
          <w:bCs/>
          <w:lang w:eastAsia="ru-RU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364793">
        <w:rPr>
          <w:rFonts w:eastAsia="Times New Roman"/>
          <w:bCs/>
          <w:lang w:eastAsia="ru-RU"/>
        </w:rPr>
        <w:t xml:space="preserve"> также иных товаров по </w:t>
      </w:r>
      <w:hyperlink r:id="rId22" w:history="1">
        <w:r w:rsidRPr="00364793">
          <w:rPr>
            <w:rFonts w:eastAsia="Times New Roman"/>
            <w:bCs/>
            <w:lang w:eastAsia="ru-RU"/>
          </w:rPr>
          <w:t>перечню</w:t>
        </w:r>
      </w:hyperlink>
      <w:r w:rsidRPr="00364793">
        <w:rPr>
          <w:rFonts w:eastAsia="Times New Roman"/>
          <w:bCs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6) учреждения, единственными </w:t>
      </w:r>
      <w:proofErr w:type="gramStart"/>
      <w:r w:rsidRPr="00364793">
        <w:rPr>
          <w:rFonts w:eastAsia="Times New Roman"/>
          <w:bCs/>
          <w:lang w:eastAsia="ru-RU"/>
        </w:rPr>
        <w:t>собственниками</w:t>
      </w:r>
      <w:proofErr w:type="gramEnd"/>
      <w:r w:rsidRPr="00364793">
        <w:rPr>
          <w:rFonts w:eastAsia="Times New Roman"/>
          <w:bCs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lastRenderedPageBreak/>
        <w:t xml:space="preserve">7) </w:t>
      </w:r>
      <w:hyperlink r:id="rId23" w:history="1">
        <w:r w:rsidRPr="00364793">
          <w:rPr>
            <w:rFonts w:eastAsia="Times New Roman"/>
            <w:bCs/>
            <w:lang w:eastAsia="ru-RU"/>
          </w:rPr>
          <w:t>организации</w:t>
        </w:r>
      </w:hyperlink>
      <w:r w:rsidRPr="00364793">
        <w:rPr>
          <w:rFonts w:eastAsia="Times New Roman"/>
          <w:bCs/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4" w:history="1">
        <w:r w:rsidRPr="00364793">
          <w:rPr>
            <w:rFonts w:eastAsia="Times New Roman"/>
            <w:bCs/>
            <w:lang w:eastAsia="ru-RU"/>
          </w:rPr>
          <w:t>изделий</w:t>
        </w:r>
      </w:hyperlink>
      <w:r w:rsidRPr="00364793">
        <w:rPr>
          <w:rFonts w:eastAsia="Times New Roman"/>
          <w:bCs/>
          <w:lang w:eastAsia="ru-RU"/>
        </w:rPr>
        <w:t xml:space="preserve"> народных художественных промыслов;</w:t>
      </w:r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8) физические лица, относящиеся к коренным малочисленным </w:t>
      </w:r>
      <w:hyperlink r:id="rId25" w:history="1">
        <w:r w:rsidRPr="00364793">
          <w:rPr>
            <w:rFonts w:eastAsia="Times New Roman"/>
            <w:bCs/>
            <w:lang w:eastAsia="ru-RU"/>
          </w:rPr>
          <w:t>народам</w:t>
        </w:r>
      </w:hyperlink>
      <w:r w:rsidRPr="00364793">
        <w:rPr>
          <w:rFonts w:eastAsia="Times New Roman"/>
          <w:bCs/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  <w:bookmarkStart w:id="1" w:name="Par13"/>
      <w:bookmarkEnd w:id="1"/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9) организации - резиденты особой экономической зоны, за исключением организаций, указанных в </w:t>
      </w:r>
      <w:hyperlink w:anchor="Par17" w:history="1">
        <w:r w:rsidRPr="00364793">
          <w:rPr>
            <w:rFonts w:eastAsia="Times New Roman"/>
            <w:bCs/>
            <w:lang w:eastAsia="ru-RU"/>
          </w:rPr>
          <w:t>подпункте 11</w:t>
        </w:r>
      </w:hyperlink>
      <w:r w:rsidRPr="00364793">
        <w:rPr>
          <w:rFonts w:eastAsia="Times New Roman"/>
          <w:bCs/>
          <w:lang w:eastAsia="ru-RU"/>
        </w:rPr>
        <w:t xml:space="preserve"> настоящего пункта, - в отношении земельных участков, расположенных на территории </w:t>
      </w:r>
      <w:hyperlink r:id="rId26" w:history="1">
        <w:r w:rsidRPr="00364793">
          <w:rPr>
            <w:rFonts w:eastAsia="Times New Roman"/>
            <w:bCs/>
            <w:lang w:eastAsia="ru-RU"/>
          </w:rPr>
          <w:t>особой экономической зоны</w:t>
        </w:r>
      </w:hyperlink>
      <w:r w:rsidRPr="00364793">
        <w:rPr>
          <w:rFonts w:eastAsia="Times New Roman"/>
          <w:bCs/>
          <w:lang w:eastAsia="ru-RU"/>
        </w:rPr>
        <w:t>, сроком на пять лет с месяца возникновения права собственности на каждый земельный участок;</w:t>
      </w:r>
      <w:bookmarkStart w:id="2" w:name="Par17"/>
      <w:bookmarkEnd w:id="2"/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proofErr w:type="gramStart"/>
      <w:r w:rsidRPr="00364793">
        <w:rPr>
          <w:rFonts w:eastAsia="Times New Roman"/>
          <w:bCs/>
          <w:lang w:eastAsia="ru-RU"/>
        </w:rPr>
        <w:t xml:space="preserve">10) судостроительные организации, имеющие </w:t>
      </w:r>
      <w:hyperlink r:id="rId27" w:history="1">
        <w:r w:rsidRPr="00364793">
          <w:rPr>
            <w:rFonts w:eastAsia="Times New Roman"/>
            <w:bCs/>
            <w:lang w:eastAsia="ru-RU"/>
          </w:rPr>
          <w:t>статус резидента</w:t>
        </w:r>
      </w:hyperlink>
      <w:r w:rsidRPr="00364793">
        <w:rPr>
          <w:rFonts w:eastAsia="Times New Roman"/>
          <w:bCs/>
          <w:lang w:eastAsia="ru-RU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bookmarkStart w:id="3" w:name="Par19"/>
      <w:bookmarkEnd w:id="3"/>
      <w:proofErr w:type="gramEnd"/>
    </w:p>
    <w:p w:rsidR="001753C1" w:rsidRPr="00364793" w:rsidRDefault="001753C1" w:rsidP="001753C1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11) организации - </w:t>
      </w:r>
      <w:hyperlink r:id="rId28" w:history="1">
        <w:r w:rsidRPr="00364793">
          <w:rPr>
            <w:rFonts w:eastAsia="Times New Roman"/>
            <w:bCs/>
            <w:lang w:eastAsia="ru-RU"/>
          </w:rPr>
          <w:t>участники</w:t>
        </w:r>
      </w:hyperlink>
      <w:r w:rsidRPr="00364793">
        <w:rPr>
          <w:rFonts w:eastAsia="Times New Roman"/>
          <w:bCs/>
          <w:lang w:eastAsia="ru-RU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364793">
        <w:rPr>
          <w:rFonts w:eastAsia="Times New Roman"/>
          <w:bCs/>
          <w:lang w:eastAsia="ru-RU"/>
        </w:rPr>
        <w:t>был</w:t>
      </w:r>
      <w:proofErr w:type="gramEnd"/>
      <w:r w:rsidRPr="00364793">
        <w:rPr>
          <w:rFonts w:eastAsia="Times New Roman"/>
          <w:bCs/>
          <w:lang w:eastAsia="ru-RU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F71F77" w:rsidRPr="00364793" w:rsidRDefault="001753C1" w:rsidP="00F71F77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12) организации, признаваемые фондами в соответствии с Федеральным </w:t>
      </w:r>
      <w:hyperlink r:id="rId29" w:history="1">
        <w:r w:rsidRPr="00364793">
          <w:rPr>
            <w:rFonts w:eastAsia="Times New Roman"/>
            <w:bCs/>
            <w:lang w:eastAsia="ru-RU"/>
          </w:rPr>
          <w:t>законом</w:t>
        </w:r>
      </w:hyperlink>
      <w:r w:rsidRPr="00364793">
        <w:rPr>
          <w:rFonts w:eastAsia="Times New Roman"/>
          <w:bCs/>
          <w:lang w:eastAsia="ru-RU"/>
        </w:rPr>
        <w:t xml:space="preserve"> от 29.07.17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центра.</w:t>
      </w:r>
    </w:p>
    <w:p w:rsidR="001753C1" w:rsidRPr="00364793" w:rsidRDefault="001753C1" w:rsidP="00F71F77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5.2. В случае</w:t>
      </w:r>
      <w:proofErr w:type="gramStart"/>
      <w:r w:rsidRPr="00364793">
        <w:rPr>
          <w:rFonts w:eastAsia="Times New Roman"/>
          <w:bCs/>
          <w:lang w:eastAsia="ru-RU"/>
        </w:rPr>
        <w:t>,</w:t>
      </w:r>
      <w:proofErr w:type="gramEnd"/>
      <w:r w:rsidRPr="00364793">
        <w:rPr>
          <w:rFonts w:eastAsia="Times New Roman"/>
          <w:bCs/>
          <w:lang w:eastAsia="ru-RU"/>
        </w:rPr>
        <w:t xml:space="preserve"> если в период применения налоговых льгот, предусмотренных </w:t>
      </w:r>
      <w:hyperlink w:anchor="Par13" w:history="1">
        <w:r w:rsidRPr="00364793">
          <w:rPr>
            <w:rFonts w:eastAsia="Times New Roman"/>
            <w:bCs/>
            <w:lang w:eastAsia="ru-RU"/>
          </w:rPr>
          <w:t>подпунктами 9</w:t>
        </w:r>
      </w:hyperlink>
      <w:r w:rsidRPr="00364793">
        <w:rPr>
          <w:rFonts w:eastAsia="Times New Roman"/>
          <w:bCs/>
          <w:lang w:eastAsia="ru-RU"/>
        </w:rPr>
        <w:t xml:space="preserve">, </w:t>
      </w:r>
      <w:hyperlink w:anchor="Par17" w:history="1">
        <w:r w:rsidRPr="00364793">
          <w:rPr>
            <w:rFonts w:eastAsia="Times New Roman"/>
            <w:bCs/>
            <w:lang w:eastAsia="ru-RU"/>
          </w:rPr>
          <w:t>11</w:t>
        </w:r>
      </w:hyperlink>
      <w:r w:rsidRPr="00364793">
        <w:rPr>
          <w:rFonts w:eastAsia="Times New Roman"/>
          <w:bCs/>
          <w:lang w:eastAsia="ru-RU"/>
        </w:rPr>
        <w:t xml:space="preserve"> и </w:t>
      </w:r>
      <w:hyperlink w:anchor="Par19" w:history="1">
        <w:r w:rsidRPr="00364793">
          <w:rPr>
            <w:rFonts w:eastAsia="Times New Roman"/>
            <w:bCs/>
            <w:lang w:eastAsia="ru-RU"/>
          </w:rPr>
          <w:t>12 пункта 1</w:t>
        </w:r>
      </w:hyperlink>
      <w:r w:rsidRPr="00364793">
        <w:rPr>
          <w:rFonts w:eastAsia="Times New Roman"/>
          <w:bCs/>
          <w:lang w:eastAsia="ru-RU"/>
        </w:rPr>
        <w:t xml:space="preserve"> </w:t>
      </w:r>
      <w:r w:rsidR="00F71F77" w:rsidRPr="00364793">
        <w:rPr>
          <w:rFonts w:eastAsia="Times New Roman"/>
          <w:bCs/>
          <w:lang w:eastAsia="ru-RU"/>
        </w:rPr>
        <w:t>статьи 395 Налогового кодекса Российской Федерации</w:t>
      </w:r>
      <w:r w:rsidRPr="00364793">
        <w:rPr>
          <w:rFonts w:eastAsia="Times New Roman"/>
          <w:bCs/>
          <w:lang w:eastAsia="ru-RU"/>
        </w:rPr>
        <w:t xml:space="preserve">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</w:t>
      </w:r>
      <w:hyperlink w:anchor="Par13" w:history="1">
        <w:r w:rsidRPr="00364793">
          <w:rPr>
            <w:rFonts w:eastAsia="Times New Roman"/>
            <w:bCs/>
            <w:lang w:eastAsia="ru-RU"/>
          </w:rPr>
          <w:t>подпунктах 9</w:t>
        </w:r>
      </w:hyperlink>
      <w:r w:rsidRPr="00364793">
        <w:rPr>
          <w:rFonts w:eastAsia="Times New Roman"/>
          <w:bCs/>
          <w:lang w:eastAsia="ru-RU"/>
        </w:rPr>
        <w:t xml:space="preserve">, </w:t>
      </w:r>
      <w:hyperlink w:anchor="Par17" w:history="1">
        <w:r w:rsidRPr="00364793">
          <w:rPr>
            <w:rFonts w:eastAsia="Times New Roman"/>
            <w:bCs/>
            <w:lang w:eastAsia="ru-RU"/>
          </w:rPr>
          <w:t>11</w:t>
        </w:r>
      </w:hyperlink>
      <w:r w:rsidRPr="00364793">
        <w:rPr>
          <w:rFonts w:eastAsia="Times New Roman"/>
          <w:bCs/>
          <w:lang w:eastAsia="ru-RU"/>
        </w:rPr>
        <w:t xml:space="preserve"> и </w:t>
      </w:r>
      <w:hyperlink w:anchor="Par19" w:history="1">
        <w:r w:rsidRPr="00364793">
          <w:rPr>
            <w:rFonts w:eastAsia="Times New Roman"/>
            <w:bCs/>
            <w:lang w:eastAsia="ru-RU"/>
          </w:rPr>
          <w:t>12 пункта 1</w:t>
        </w:r>
      </w:hyperlink>
      <w:r w:rsidR="00F71F77" w:rsidRPr="00364793">
        <w:rPr>
          <w:rFonts w:eastAsia="Times New Roman"/>
          <w:bCs/>
          <w:lang w:eastAsia="ru-RU"/>
        </w:rPr>
        <w:t xml:space="preserve"> </w:t>
      </w:r>
      <w:r w:rsidRPr="00364793">
        <w:rPr>
          <w:rFonts w:eastAsia="Times New Roman"/>
          <w:bCs/>
          <w:lang w:eastAsia="ru-RU"/>
        </w:rPr>
        <w:t>статьи</w:t>
      </w:r>
      <w:r w:rsidR="00F71F77" w:rsidRPr="00364793">
        <w:rPr>
          <w:rFonts w:eastAsia="Times New Roman"/>
          <w:bCs/>
          <w:lang w:eastAsia="ru-RU"/>
        </w:rPr>
        <w:t xml:space="preserve"> 395 Налогового кодекса Российской Федерации</w:t>
      </w:r>
      <w:r w:rsidRPr="00364793">
        <w:rPr>
          <w:rFonts w:eastAsia="Times New Roman"/>
          <w:bCs/>
          <w:lang w:eastAsia="ru-RU"/>
        </w:rPr>
        <w:t>, не применяются.</w:t>
      </w:r>
    </w:p>
    <w:p w:rsidR="00E22694" w:rsidRPr="00364793" w:rsidRDefault="00E22694" w:rsidP="00E22694">
      <w:pPr>
        <w:pStyle w:val="ConsPlusNormal"/>
        <w:tabs>
          <w:tab w:val="left" w:pos="567"/>
          <w:tab w:val="left" w:pos="1418"/>
          <w:tab w:val="left" w:pos="1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793">
        <w:rPr>
          <w:rFonts w:ascii="Times New Roman" w:hAnsi="Times New Roman" w:cs="Times New Roman"/>
          <w:bCs/>
          <w:sz w:val="24"/>
          <w:szCs w:val="24"/>
        </w:rPr>
        <w:tab/>
        <w:t>5.3. Освобождаются</w:t>
      </w:r>
      <w:r w:rsidRPr="00364793">
        <w:rPr>
          <w:rFonts w:ascii="Times New Roman" w:hAnsi="Times New Roman" w:cs="Times New Roman"/>
          <w:sz w:val="24"/>
          <w:szCs w:val="24"/>
        </w:rPr>
        <w:t xml:space="preserve"> от налогообложения дополнительно к налоговым льготам:</w:t>
      </w:r>
    </w:p>
    <w:p w:rsidR="00E22694" w:rsidRPr="00364793" w:rsidRDefault="00E22694" w:rsidP="00E2269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364793">
        <w:t xml:space="preserve">1) </w:t>
      </w:r>
      <w:r w:rsidRPr="00364793">
        <w:rPr>
          <w:rFonts w:eastAsia="Times New Roman"/>
          <w:lang w:eastAsia="ru-RU"/>
        </w:rPr>
        <w:t>Организации и учреждения культуры, спорта, финансируемые из бюджета городского поселения Печенга, -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E22694" w:rsidRPr="00364793" w:rsidRDefault="00E22694" w:rsidP="00E2269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2) Органы местного самоуправления городского поселения Печенга - в отношении земельных участков, предоставленных для непосредственного выполнения возложенных на эти органы функций.</w:t>
      </w:r>
    </w:p>
    <w:p w:rsidR="00E22694" w:rsidRPr="00364793" w:rsidRDefault="00E22694" w:rsidP="00E2269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3) Муниципальные предприятия и учреждения жилищно-коммунального комплекса городского поселения Печенга в отношении земельных участков, предоставленных для непосредственного выполнения возложенных на них функций.</w:t>
      </w:r>
    </w:p>
    <w:p w:rsidR="00E22694" w:rsidRPr="00364793" w:rsidRDefault="00E22694" w:rsidP="00E2269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4)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войны.</w:t>
      </w:r>
    </w:p>
    <w:p w:rsidR="00E22694" w:rsidRPr="00364793" w:rsidRDefault="00E22694" w:rsidP="00E2269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  <w:r w:rsidRPr="00364793">
        <w:rPr>
          <w:rFonts w:eastAsia="Times New Roman"/>
          <w:lang w:eastAsia="ru-RU"/>
        </w:rPr>
        <w:t>5)  Инвалиды 1 и 2 групп.</w:t>
      </w:r>
    </w:p>
    <w:p w:rsidR="00E22694" w:rsidRPr="00364793" w:rsidRDefault="00E22694" w:rsidP="00F71F77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A72BE1" w:rsidRPr="00364793" w:rsidRDefault="00A72BE1" w:rsidP="00BA63DD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</w:p>
    <w:p w:rsidR="00BA63DD" w:rsidRPr="00364793" w:rsidRDefault="00BA63DD" w:rsidP="002C61CD">
      <w:pPr>
        <w:pStyle w:val="af2"/>
        <w:numPr>
          <w:ilvl w:val="0"/>
          <w:numId w:val="38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64793">
        <w:rPr>
          <w:b/>
          <w:bCs/>
        </w:rPr>
        <w:t>Порядок исчисления налога и авансовых платежей по налогу</w:t>
      </w:r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4" w:name="Par0"/>
      <w:bookmarkEnd w:id="4"/>
      <w:r w:rsidRPr="00364793">
        <w:rPr>
          <w:bCs/>
        </w:rPr>
        <w:t>6.1.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64793">
        <w:rPr>
          <w:bCs/>
        </w:rPr>
        <w:t>6.2. Налогоплательщики-организации исчисляют сумму налога (сумму авансовых платежей по налогу) самостоятельно.</w:t>
      </w:r>
    </w:p>
    <w:p w:rsidR="00D81743" w:rsidRPr="00364793" w:rsidRDefault="00D81743" w:rsidP="00D8174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364793">
        <w:t>Налогоплательщики-организации, в отношении которых отчетный период определен как квартал, исчисляют суммы авансовых платежей по налогу самостоятено и  не позднее последнего числа месяца, следующего за истекшим кварталом – 30 апреля, 31 июля, 31 октября,  как одну четвертую соответствующей налоговой ставки процентной доли кадастровой (нормативной) стоимости земельного участка по состоянию на 1 января года, являющегося налоговым периодом.</w:t>
      </w:r>
      <w:proofErr w:type="gramEnd"/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bCs/>
        </w:rPr>
        <w:t xml:space="preserve">6. </w:t>
      </w:r>
      <w:r w:rsidRPr="00364793">
        <w:rPr>
          <w:rFonts w:eastAsia="Times New Roman"/>
          <w:bCs/>
          <w:lang w:eastAsia="ru-RU"/>
        </w:rPr>
        <w:t xml:space="preserve">3. </w:t>
      </w:r>
      <w:hyperlink r:id="rId30" w:history="1">
        <w:r w:rsidRPr="00364793">
          <w:rPr>
            <w:rFonts w:eastAsia="Times New Roman"/>
            <w:bCs/>
            <w:lang w:eastAsia="ru-RU"/>
          </w:rPr>
          <w:t>Сумма налога</w:t>
        </w:r>
      </w:hyperlink>
      <w:r w:rsidRPr="00364793">
        <w:rPr>
          <w:rFonts w:eastAsia="Times New Roman"/>
          <w:bCs/>
          <w:lang w:eastAsia="ru-RU"/>
        </w:rPr>
        <w:t>, подлежащая уплате в бюджет налогоплательщиками - физическими лицами, исчисляется налоговыми органами.</w:t>
      </w:r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6.4.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0" w:history="1">
        <w:r w:rsidRPr="00364793">
          <w:rPr>
            <w:rFonts w:eastAsia="Times New Roman"/>
            <w:bCs/>
            <w:lang w:eastAsia="ru-RU"/>
          </w:rPr>
          <w:t>пунктом 1</w:t>
        </w:r>
      </w:hyperlink>
      <w:r w:rsidRPr="00364793">
        <w:rPr>
          <w:rFonts w:eastAsia="Times New Roman"/>
          <w:bCs/>
          <w:lang w:eastAsia="ru-RU"/>
        </w:rPr>
        <w:t xml:space="preserve">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bCs/>
        </w:rPr>
        <w:t>6.5.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  <w:bookmarkStart w:id="5" w:name="Par11"/>
      <w:bookmarkEnd w:id="5"/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64793">
        <w:rPr>
          <w:rFonts w:eastAsia="Times New Roman"/>
          <w:bCs/>
          <w:lang w:eastAsia="ru-RU"/>
        </w:rPr>
        <w:t>6.</w:t>
      </w:r>
      <w:r w:rsidRPr="00364793">
        <w:rPr>
          <w:bCs/>
        </w:rPr>
        <w:t xml:space="preserve">6. </w:t>
      </w:r>
      <w:proofErr w:type="gramStart"/>
      <w:r w:rsidRPr="00364793">
        <w:rPr>
          <w:bCs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64793">
        <w:rPr>
          <w:bCs/>
        </w:rPr>
        <w:t xml:space="preserve"> наследуемом </w:t>
      </w:r>
      <w:proofErr w:type="gramStart"/>
      <w:r w:rsidRPr="00364793">
        <w:rPr>
          <w:bCs/>
        </w:rPr>
        <w:t>владении</w:t>
      </w:r>
      <w:proofErr w:type="gramEnd"/>
      <w:r w:rsidRPr="00364793">
        <w:rPr>
          <w:bCs/>
        </w:rPr>
        <w:t>) налогоплательщика, к числу календарных месяцев в налоговом (отчетном) периоде.</w:t>
      </w:r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bCs/>
        </w:rPr>
        <w:t xml:space="preserve">6.7. </w:t>
      </w:r>
      <w:r w:rsidRPr="00364793">
        <w:rPr>
          <w:rFonts w:eastAsia="Times New Roman"/>
          <w:bCs/>
          <w:lang w:eastAsia="ru-RU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64793">
        <w:rPr>
          <w:rFonts w:eastAsia="Times New Roman"/>
          <w:bCs/>
          <w:lang w:eastAsia="ru-RU"/>
        </w:rPr>
        <w:t>за полный месяц</w:t>
      </w:r>
      <w:proofErr w:type="gramEnd"/>
      <w:r w:rsidRPr="00364793">
        <w:rPr>
          <w:rFonts w:eastAsia="Times New Roman"/>
          <w:bCs/>
          <w:lang w:eastAsia="ru-RU"/>
        </w:rPr>
        <w:t xml:space="preserve"> принимается месяц возникновения (прекращения) указанного права.</w:t>
      </w:r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6.8.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6" w:name="Par15"/>
      <w:bookmarkEnd w:id="6"/>
    </w:p>
    <w:p w:rsidR="00E22694" w:rsidRPr="00364793" w:rsidRDefault="00E22694" w:rsidP="00E2269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bCs/>
        </w:rPr>
        <w:t xml:space="preserve">6.9.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w:anchor="Par11" w:history="1">
        <w:r w:rsidRPr="00364793">
          <w:rPr>
            <w:bCs/>
          </w:rPr>
          <w:t>пунктом 7</w:t>
        </w:r>
      </w:hyperlink>
      <w:r w:rsidRPr="00364793">
        <w:rPr>
          <w:bCs/>
        </w:rPr>
        <w:t xml:space="preserve"> статьи 396 Налогового кодекса Российской Федерации.</w:t>
      </w:r>
    </w:p>
    <w:p w:rsidR="008E5641" w:rsidRPr="00364793" w:rsidRDefault="00E22694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6.10</w:t>
      </w:r>
      <w:r w:rsidRPr="00364793">
        <w:rPr>
          <w:bCs/>
        </w:rPr>
        <w:t xml:space="preserve">. В отношении земельного участка (его доли), перешедшего (перешедшей) по наследству, налог </w:t>
      </w:r>
      <w:proofErr w:type="gramStart"/>
      <w:r w:rsidRPr="00364793">
        <w:rPr>
          <w:bCs/>
        </w:rPr>
        <w:t>исчисляется</w:t>
      </w:r>
      <w:proofErr w:type="gramEnd"/>
      <w:r w:rsidRPr="00364793">
        <w:rPr>
          <w:bCs/>
        </w:rPr>
        <w:t xml:space="preserve"> начиная со дня </w:t>
      </w:r>
      <w:hyperlink r:id="rId31" w:history="1">
        <w:r w:rsidRPr="00364793">
          <w:rPr>
            <w:bCs/>
          </w:rPr>
          <w:t>открытия наследства</w:t>
        </w:r>
      </w:hyperlink>
      <w:r w:rsidRPr="00364793">
        <w:rPr>
          <w:bCs/>
        </w:rPr>
        <w:t>.</w:t>
      </w:r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6.11</w:t>
      </w:r>
      <w:r w:rsidR="00E22694" w:rsidRPr="00364793">
        <w:rPr>
          <w:bCs/>
        </w:rPr>
        <w:t>. Представительный орган муниципального образования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lastRenderedPageBreak/>
        <w:t>6.</w:t>
      </w:r>
      <w:r w:rsidR="00E22694" w:rsidRPr="00364793">
        <w:rPr>
          <w:bCs/>
        </w:rPr>
        <w:t>1</w:t>
      </w:r>
      <w:r w:rsidRPr="00364793">
        <w:rPr>
          <w:bCs/>
        </w:rPr>
        <w:t>2</w:t>
      </w:r>
      <w:r w:rsidR="00E22694" w:rsidRPr="00364793">
        <w:rPr>
          <w:bCs/>
        </w:rPr>
        <w:t xml:space="preserve"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32" w:history="1">
        <w:r w:rsidR="00E22694" w:rsidRPr="00364793">
          <w:rPr>
            <w:bCs/>
          </w:rPr>
          <w:t>заявление</w:t>
        </w:r>
      </w:hyperlink>
      <w:r w:rsidR="00E22694" w:rsidRPr="00364793">
        <w:rPr>
          <w:bCs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6.13. </w:t>
      </w:r>
      <w:r w:rsidR="00E22694" w:rsidRPr="00364793">
        <w:rPr>
          <w:bCs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33" w:history="1">
        <w:r w:rsidR="00E22694" w:rsidRPr="00364793">
          <w:rPr>
            <w:bCs/>
          </w:rPr>
          <w:t>пунктом 3 статьи 361.1</w:t>
        </w:r>
      </w:hyperlink>
      <w:r w:rsidR="00E22694" w:rsidRPr="00364793">
        <w:rPr>
          <w:bCs/>
        </w:rPr>
        <w:t xml:space="preserve"> </w:t>
      </w:r>
      <w:r w:rsidRPr="00364793">
        <w:rPr>
          <w:bCs/>
        </w:rPr>
        <w:t>Налогового</w:t>
      </w:r>
      <w:r w:rsidR="00E22694" w:rsidRPr="00364793">
        <w:rPr>
          <w:bCs/>
        </w:rPr>
        <w:t xml:space="preserve"> Кодекса</w:t>
      </w:r>
      <w:r w:rsidRPr="00364793">
        <w:rPr>
          <w:bCs/>
        </w:rPr>
        <w:t xml:space="preserve"> Российской Федерации</w:t>
      </w:r>
      <w:r w:rsidR="00E22694" w:rsidRPr="00364793">
        <w:rPr>
          <w:bCs/>
        </w:rPr>
        <w:t>.</w:t>
      </w:r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6.14. </w:t>
      </w:r>
      <w:r w:rsidR="00E22694" w:rsidRPr="00364793">
        <w:rPr>
          <w:bCs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6.14. </w:t>
      </w:r>
      <w:r w:rsidR="00E22694" w:rsidRPr="00364793">
        <w:rPr>
          <w:bCs/>
        </w:rPr>
        <w:t>В случае</w:t>
      </w:r>
      <w:proofErr w:type="gramStart"/>
      <w:r w:rsidR="00E22694" w:rsidRPr="00364793">
        <w:rPr>
          <w:bCs/>
        </w:rPr>
        <w:t>,</w:t>
      </w:r>
      <w:proofErr w:type="gramEnd"/>
      <w:r w:rsidR="00E22694" w:rsidRPr="00364793">
        <w:rPr>
          <w:bCs/>
        </w:rPr>
        <w:t xml:space="preserve"> если налогоплательщик, относящийся к одной из категорий лиц, указанных в </w:t>
      </w:r>
      <w:hyperlink r:id="rId34" w:history="1">
        <w:r w:rsidR="00E22694" w:rsidRPr="00364793">
          <w:rPr>
            <w:bCs/>
          </w:rPr>
          <w:t>подпунктах 2</w:t>
        </w:r>
      </w:hyperlink>
      <w:r w:rsidR="00E22694" w:rsidRPr="00364793">
        <w:rPr>
          <w:bCs/>
        </w:rPr>
        <w:t xml:space="preserve"> - </w:t>
      </w:r>
      <w:hyperlink r:id="rId35" w:history="1">
        <w:r w:rsidR="00E22694" w:rsidRPr="00364793">
          <w:rPr>
            <w:bCs/>
          </w:rPr>
          <w:t>4</w:t>
        </w:r>
      </w:hyperlink>
      <w:r w:rsidR="00E22694" w:rsidRPr="00364793">
        <w:rPr>
          <w:bCs/>
        </w:rPr>
        <w:t xml:space="preserve">, </w:t>
      </w:r>
      <w:hyperlink r:id="rId36" w:history="1">
        <w:r w:rsidR="00E22694" w:rsidRPr="00364793">
          <w:rPr>
            <w:bCs/>
          </w:rPr>
          <w:t>7</w:t>
        </w:r>
      </w:hyperlink>
      <w:r w:rsidR="00E22694" w:rsidRPr="00364793">
        <w:rPr>
          <w:bCs/>
        </w:rPr>
        <w:t xml:space="preserve"> - </w:t>
      </w:r>
      <w:hyperlink r:id="rId37" w:history="1">
        <w:r w:rsidR="00E22694" w:rsidRPr="00364793">
          <w:rPr>
            <w:bCs/>
          </w:rPr>
          <w:t>10 пункта 5 статьи 391</w:t>
        </w:r>
      </w:hyperlink>
      <w:r w:rsidRPr="00364793">
        <w:rPr>
          <w:bCs/>
        </w:rPr>
        <w:t xml:space="preserve"> Налогового к</w:t>
      </w:r>
      <w:r w:rsidR="00E22694" w:rsidRPr="00364793">
        <w:rPr>
          <w:bCs/>
        </w:rPr>
        <w:t>одекса</w:t>
      </w:r>
      <w:r w:rsidRPr="00364793">
        <w:rPr>
          <w:bCs/>
        </w:rPr>
        <w:t xml:space="preserve"> Российской Федерации</w:t>
      </w:r>
      <w:r w:rsidR="00E22694" w:rsidRPr="00364793">
        <w:rPr>
          <w:bCs/>
        </w:rPr>
        <w:t>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  <w:bookmarkStart w:id="7" w:name="Par29"/>
      <w:bookmarkEnd w:id="7"/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6.15. </w:t>
      </w:r>
      <w:proofErr w:type="gramStart"/>
      <w:r w:rsidR="00E22694" w:rsidRPr="00364793">
        <w:rPr>
          <w:bCs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E22694" w:rsidRPr="00364793">
        <w:rPr>
          <w:bCs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E22694" w:rsidRPr="00364793">
        <w:rPr>
          <w:bCs/>
        </w:rPr>
        <w:t>за полный месяц</w:t>
      </w:r>
      <w:proofErr w:type="gramEnd"/>
      <w:r w:rsidR="00E22694" w:rsidRPr="00364793">
        <w:rPr>
          <w:bCs/>
        </w:rPr>
        <w:t>.</w:t>
      </w:r>
      <w:bookmarkStart w:id="8" w:name="Par32"/>
      <w:bookmarkEnd w:id="8"/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6.</w:t>
      </w:r>
      <w:r w:rsidR="00E22694" w:rsidRPr="00364793">
        <w:rPr>
          <w:bCs/>
        </w:rPr>
        <w:t>1</w:t>
      </w:r>
      <w:r w:rsidRPr="00364793">
        <w:rPr>
          <w:bCs/>
        </w:rPr>
        <w:t>6</w:t>
      </w:r>
      <w:r w:rsidR="00E22694" w:rsidRPr="00364793">
        <w:rPr>
          <w:bCs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E22694" w:rsidRPr="00364793">
        <w:rPr>
          <w:bCs/>
        </w:rPr>
        <w:t>строительства</w:t>
      </w:r>
      <w:proofErr w:type="gramEnd"/>
      <w:r w:rsidR="00E22694" w:rsidRPr="00364793">
        <w:rPr>
          <w:bCs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38" w:history="1">
        <w:r w:rsidR="00E22694" w:rsidRPr="00364793">
          <w:rPr>
            <w:bCs/>
          </w:rPr>
          <w:t>порядке</w:t>
        </w:r>
      </w:hyperlink>
      <w:r w:rsidR="00E22694" w:rsidRPr="00364793">
        <w:rPr>
          <w:bCs/>
        </w:rPr>
        <w:t>.</w:t>
      </w:r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 xml:space="preserve">6.17. </w:t>
      </w:r>
      <w:proofErr w:type="gramStart"/>
      <w:r w:rsidR="00E22694" w:rsidRPr="00364793">
        <w:rPr>
          <w:bCs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Start w:id="9" w:name="Par37"/>
      <w:bookmarkEnd w:id="9"/>
      <w:proofErr w:type="gramEnd"/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64793">
        <w:rPr>
          <w:rFonts w:eastAsia="Times New Roman"/>
          <w:bCs/>
          <w:lang w:eastAsia="ru-RU"/>
        </w:rPr>
        <w:t>6.</w:t>
      </w:r>
      <w:r w:rsidR="00E22694" w:rsidRPr="00364793">
        <w:rPr>
          <w:bCs/>
        </w:rPr>
        <w:t>1</w:t>
      </w:r>
      <w:r w:rsidRPr="00364793">
        <w:rPr>
          <w:bCs/>
        </w:rPr>
        <w:t>8</w:t>
      </w:r>
      <w:r w:rsidR="00E22694" w:rsidRPr="00364793">
        <w:rPr>
          <w:bCs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="00E22694" w:rsidRPr="00364793">
        <w:rPr>
          <w:bCs/>
        </w:rPr>
        <w:t>с даты</w:t>
      </w:r>
      <w:proofErr w:type="gramEnd"/>
      <w:r w:rsidR="00E22694" w:rsidRPr="00364793">
        <w:rPr>
          <w:bCs/>
        </w:rPr>
        <w:t xml:space="preserve"> государственной регистрации прав на данные </w:t>
      </w:r>
      <w:r w:rsidR="00E22694" w:rsidRPr="00364793">
        <w:rPr>
          <w:bCs/>
        </w:rPr>
        <w:lastRenderedPageBreak/>
        <w:t>земельные участки вплоть до государственной регистрации прав на построенный объект недвижимости.</w:t>
      </w:r>
    </w:p>
    <w:p w:rsidR="00D81743" w:rsidRPr="00364793" w:rsidRDefault="00D81743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proofErr w:type="gramStart"/>
      <w:r w:rsidRPr="00364793">
        <w:rPr>
          <w:bCs/>
        </w:rPr>
        <w:t xml:space="preserve">Авансовые платежи по земельному налогу организациями и индивидуальными предпринимателями, осуществляющими деятельность в сферах, наиболее пострадавших в условиях ухудшения ситуации в связи с распространением новой коронавирусной инфекции, перечень которых утверждается Правительством Российской Федерации, за 1 квартал 2020 года подлежит уплате не позднее 30.10.2020, за </w:t>
      </w:r>
      <w:r w:rsidRPr="00364793">
        <w:rPr>
          <w:bCs/>
          <w:lang w:val="en-US"/>
        </w:rPr>
        <w:t>II</w:t>
      </w:r>
      <w:r w:rsidRPr="00364793">
        <w:rPr>
          <w:bCs/>
        </w:rPr>
        <w:t xml:space="preserve"> квартал 2020 года не позднее 30 декабря 2020 года.</w:t>
      </w:r>
      <w:proofErr w:type="gramEnd"/>
    </w:p>
    <w:p w:rsidR="008E5641" w:rsidRPr="00364793" w:rsidRDefault="008E5641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rFonts w:eastAsia="Times New Roman"/>
          <w:bCs/>
          <w:lang w:eastAsia="ru-RU"/>
        </w:rPr>
        <w:t>6.</w:t>
      </w:r>
      <w:r w:rsidR="00E22694" w:rsidRPr="00364793">
        <w:rPr>
          <w:bCs/>
        </w:rPr>
        <w:t>1</w:t>
      </w:r>
      <w:r w:rsidRPr="00364793">
        <w:rPr>
          <w:bCs/>
        </w:rPr>
        <w:t>9</w:t>
      </w:r>
      <w:r w:rsidR="00E22694" w:rsidRPr="00364793">
        <w:rPr>
          <w:bCs/>
        </w:rPr>
        <w:t>. В случае</w:t>
      </w:r>
      <w:proofErr w:type="gramStart"/>
      <w:r w:rsidR="00E22694" w:rsidRPr="00364793">
        <w:rPr>
          <w:bCs/>
        </w:rPr>
        <w:t>,</w:t>
      </w:r>
      <w:proofErr w:type="gramEnd"/>
      <w:r w:rsidR="00E22694" w:rsidRPr="00364793">
        <w:rPr>
          <w:bCs/>
        </w:rPr>
        <w:t xml:space="preserve"> если сумма налога, исчисленная в отношении земельного участка в соответствии с настоящей статьей (без учета положений </w:t>
      </w:r>
      <w:hyperlink w:anchor="Par11" w:history="1">
        <w:r w:rsidR="00E22694" w:rsidRPr="00364793">
          <w:rPr>
            <w:bCs/>
          </w:rPr>
          <w:t>пунктов 7</w:t>
        </w:r>
      </w:hyperlink>
      <w:r w:rsidR="00E22694" w:rsidRPr="00364793">
        <w:rPr>
          <w:bCs/>
        </w:rPr>
        <w:t xml:space="preserve">, </w:t>
      </w:r>
      <w:hyperlink w:anchor="Par15" w:history="1">
        <w:r w:rsidR="00E22694" w:rsidRPr="00364793">
          <w:rPr>
            <w:bCs/>
          </w:rPr>
          <w:t>7.1</w:t>
        </w:r>
      </w:hyperlink>
      <w:r w:rsidR="00E22694" w:rsidRPr="00364793">
        <w:rPr>
          <w:bCs/>
        </w:rPr>
        <w:t xml:space="preserve">, </w:t>
      </w:r>
      <w:hyperlink w:anchor="Par29" w:history="1">
        <w:r w:rsidR="00E22694" w:rsidRPr="00364793">
          <w:rPr>
            <w:bCs/>
          </w:rPr>
          <w:t>абзаца пятого пункта 10</w:t>
        </w:r>
      </w:hyperlink>
      <w:r w:rsidR="00E22694" w:rsidRPr="00364793">
        <w:rPr>
          <w:bCs/>
        </w:rPr>
        <w:t xml:space="preserve"> статьи</w:t>
      </w:r>
      <w:r w:rsidRPr="00364793">
        <w:rPr>
          <w:bCs/>
        </w:rPr>
        <w:t xml:space="preserve"> 396 Налогового кодекса Российской Федерации</w:t>
      </w:r>
      <w:r w:rsidR="00E22694" w:rsidRPr="00364793">
        <w:rPr>
          <w:bCs/>
        </w:rPr>
        <w:t xml:space="preserve">), превышает сумму налога, исчисленную в отношении этого земельного участка (без учета положений </w:t>
      </w:r>
      <w:hyperlink w:anchor="Par11" w:history="1">
        <w:r w:rsidR="00E22694" w:rsidRPr="00364793">
          <w:rPr>
            <w:bCs/>
          </w:rPr>
          <w:t>пунктов 7</w:t>
        </w:r>
      </w:hyperlink>
      <w:r w:rsidR="00E22694" w:rsidRPr="00364793">
        <w:rPr>
          <w:bCs/>
        </w:rPr>
        <w:t xml:space="preserve">, </w:t>
      </w:r>
      <w:hyperlink w:anchor="Par15" w:history="1">
        <w:r w:rsidR="00E22694" w:rsidRPr="00364793">
          <w:rPr>
            <w:bCs/>
          </w:rPr>
          <w:t>7.1</w:t>
        </w:r>
      </w:hyperlink>
      <w:r w:rsidR="00E22694" w:rsidRPr="00364793">
        <w:rPr>
          <w:bCs/>
        </w:rPr>
        <w:t xml:space="preserve">, </w:t>
      </w:r>
      <w:hyperlink w:anchor="Par29" w:history="1">
        <w:r w:rsidR="00E22694" w:rsidRPr="00364793">
          <w:rPr>
            <w:bCs/>
          </w:rPr>
          <w:t>абзаца пятого пункта 10</w:t>
        </w:r>
      </w:hyperlink>
      <w:r w:rsidR="00E22694" w:rsidRPr="00364793">
        <w:rPr>
          <w:bCs/>
        </w:rPr>
        <w:t xml:space="preserve"> статьи</w:t>
      </w:r>
      <w:r w:rsidRPr="00364793">
        <w:rPr>
          <w:bCs/>
        </w:rPr>
        <w:t xml:space="preserve"> 396 Налогового кодекса Российской Федерации</w:t>
      </w:r>
      <w:r w:rsidR="00E22694" w:rsidRPr="00364793">
        <w:rPr>
          <w:bCs/>
        </w:rPr>
        <w:t xml:space="preserve">) за предыдущий налоговый период </w:t>
      </w:r>
      <w:proofErr w:type="gramStart"/>
      <w:r w:rsidR="00E22694" w:rsidRPr="00364793">
        <w:rPr>
          <w:bCs/>
        </w:rPr>
        <w:t xml:space="preserve">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hyperlink w:anchor="Par11" w:history="1">
        <w:r w:rsidR="00E22694" w:rsidRPr="00364793">
          <w:rPr>
            <w:bCs/>
          </w:rPr>
          <w:t>пунктов 7</w:t>
        </w:r>
      </w:hyperlink>
      <w:r w:rsidR="00E22694" w:rsidRPr="00364793">
        <w:rPr>
          <w:bCs/>
        </w:rPr>
        <w:t xml:space="preserve">, </w:t>
      </w:r>
      <w:hyperlink w:anchor="Par15" w:history="1">
        <w:r w:rsidR="00E22694" w:rsidRPr="00364793">
          <w:rPr>
            <w:bCs/>
          </w:rPr>
          <w:t>7.1</w:t>
        </w:r>
      </w:hyperlink>
      <w:r w:rsidR="00E22694" w:rsidRPr="00364793">
        <w:rPr>
          <w:bCs/>
        </w:rPr>
        <w:t xml:space="preserve">, </w:t>
      </w:r>
      <w:hyperlink w:anchor="Par29" w:history="1">
        <w:r w:rsidR="00E22694" w:rsidRPr="00364793">
          <w:rPr>
            <w:bCs/>
          </w:rPr>
          <w:t>абзаца пятого пункта 10</w:t>
        </w:r>
      </w:hyperlink>
      <w:r w:rsidRPr="00364793">
        <w:rPr>
          <w:bCs/>
        </w:rPr>
        <w:t xml:space="preserve"> </w:t>
      </w:r>
      <w:r w:rsidR="00E22694" w:rsidRPr="00364793">
        <w:rPr>
          <w:bCs/>
        </w:rPr>
        <w:t>статьи</w:t>
      </w:r>
      <w:r w:rsidRPr="00364793">
        <w:rPr>
          <w:bCs/>
        </w:rPr>
        <w:t xml:space="preserve"> 396 Налогового кодекса Российской Федерации</w:t>
      </w:r>
      <w:r w:rsidR="00E22694" w:rsidRPr="00364793">
        <w:rPr>
          <w:bCs/>
        </w:rPr>
        <w:t xml:space="preserve">) за предыдущий налоговый период с учетом коэффициента 1,1, а также с учетом положений </w:t>
      </w:r>
      <w:hyperlink w:anchor="Par11" w:history="1">
        <w:r w:rsidR="00E22694" w:rsidRPr="00364793">
          <w:rPr>
            <w:bCs/>
          </w:rPr>
          <w:t>пунктов 7</w:t>
        </w:r>
      </w:hyperlink>
      <w:r w:rsidR="00E22694" w:rsidRPr="00364793">
        <w:rPr>
          <w:bCs/>
        </w:rPr>
        <w:t xml:space="preserve">, </w:t>
      </w:r>
      <w:hyperlink w:anchor="Par15" w:history="1">
        <w:r w:rsidR="00E22694" w:rsidRPr="00364793">
          <w:rPr>
            <w:bCs/>
          </w:rPr>
          <w:t>7.1</w:t>
        </w:r>
      </w:hyperlink>
      <w:r w:rsidR="00E22694" w:rsidRPr="00364793">
        <w:rPr>
          <w:bCs/>
        </w:rPr>
        <w:t xml:space="preserve">, </w:t>
      </w:r>
      <w:hyperlink w:anchor="Par29" w:history="1">
        <w:r w:rsidR="00E22694" w:rsidRPr="00364793">
          <w:rPr>
            <w:bCs/>
          </w:rPr>
          <w:t>абзаца пятого пункта 10</w:t>
        </w:r>
      </w:hyperlink>
      <w:r w:rsidRPr="00364793">
        <w:rPr>
          <w:bCs/>
        </w:rPr>
        <w:t xml:space="preserve"> </w:t>
      </w:r>
      <w:r w:rsidR="00E22694" w:rsidRPr="00364793">
        <w:rPr>
          <w:bCs/>
        </w:rPr>
        <w:t>статьи</w:t>
      </w:r>
      <w:r w:rsidRPr="00364793">
        <w:rPr>
          <w:bCs/>
        </w:rPr>
        <w:t xml:space="preserve"> 396</w:t>
      </w:r>
      <w:proofErr w:type="gramEnd"/>
      <w:r w:rsidRPr="00364793">
        <w:rPr>
          <w:bCs/>
        </w:rPr>
        <w:t xml:space="preserve"> Налогового кодекса Российской Федерации</w:t>
      </w:r>
      <w:r w:rsidR="00E22694" w:rsidRPr="00364793">
        <w:rPr>
          <w:bCs/>
        </w:rPr>
        <w:t xml:space="preserve">, </w:t>
      </w:r>
      <w:proofErr w:type="gramStart"/>
      <w:r w:rsidR="00E22694" w:rsidRPr="00364793">
        <w:rPr>
          <w:bCs/>
        </w:rPr>
        <w:t>примененных</w:t>
      </w:r>
      <w:proofErr w:type="gramEnd"/>
      <w:r w:rsidR="00E22694" w:rsidRPr="00364793">
        <w:rPr>
          <w:bCs/>
        </w:rPr>
        <w:t xml:space="preserve"> к налоговому периоду, за который исчисляется сумма налога.</w:t>
      </w:r>
    </w:p>
    <w:p w:rsidR="00E22694" w:rsidRPr="00364793" w:rsidRDefault="00E22694" w:rsidP="008E5641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ru-RU"/>
        </w:rPr>
      </w:pPr>
      <w:r w:rsidRPr="00364793">
        <w:rPr>
          <w:bCs/>
        </w:rPr>
        <w:t xml:space="preserve">Положения настоящего пункта не применяются при исчислении налога с учетом положений </w:t>
      </w:r>
      <w:hyperlink w:anchor="Par32" w:history="1">
        <w:r w:rsidRPr="00364793">
          <w:rPr>
            <w:bCs/>
          </w:rPr>
          <w:t>пунктов 15</w:t>
        </w:r>
      </w:hyperlink>
      <w:r w:rsidRPr="00364793">
        <w:rPr>
          <w:bCs/>
        </w:rPr>
        <w:t xml:space="preserve"> и </w:t>
      </w:r>
      <w:hyperlink w:anchor="Par37" w:history="1">
        <w:r w:rsidRPr="00364793">
          <w:rPr>
            <w:bCs/>
          </w:rPr>
          <w:t>16</w:t>
        </w:r>
      </w:hyperlink>
      <w:r w:rsidRPr="00364793">
        <w:rPr>
          <w:bCs/>
        </w:rPr>
        <w:t xml:space="preserve"> статьи</w:t>
      </w:r>
      <w:r w:rsidR="008E5641" w:rsidRPr="00364793">
        <w:rPr>
          <w:bCs/>
        </w:rPr>
        <w:t xml:space="preserve"> 396 Налогового кодекса Российской Федерации</w:t>
      </w:r>
      <w:r w:rsidRPr="00364793">
        <w:rPr>
          <w:bCs/>
        </w:rPr>
        <w:t>.</w:t>
      </w:r>
    </w:p>
    <w:p w:rsidR="00E22694" w:rsidRPr="00364793" w:rsidRDefault="00E22694" w:rsidP="00E2269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22694" w:rsidRPr="00364793" w:rsidRDefault="00E22694" w:rsidP="00E2269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22694" w:rsidRPr="00364793" w:rsidRDefault="00E22694" w:rsidP="00E2269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sectPr w:rsidR="00E22694" w:rsidRPr="00364793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B46DE"/>
    <w:multiLevelType w:val="hybridMultilevel"/>
    <w:tmpl w:val="897860CE"/>
    <w:lvl w:ilvl="0" w:tplc="8C6C84DC">
      <w:start w:val="4"/>
      <w:numFmt w:val="decimal"/>
      <w:lvlText w:val="%1."/>
      <w:lvlJc w:val="left"/>
      <w:pPr>
        <w:ind w:left="1069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923A7F"/>
    <w:multiLevelType w:val="multilevel"/>
    <w:tmpl w:val="D15A0AC8"/>
    <w:lvl w:ilvl="0">
      <w:start w:val="4"/>
      <w:numFmt w:val="decimal"/>
      <w:lvlText w:val="%1."/>
      <w:lvlJc w:val="left"/>
      <w:pPr>
        <w:ind w:left="1571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2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4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8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1"/>
  </w:num>
  <w:num w:numId="3">
    <w:abstractNumId w:val="13"/>
  </w:num>
  <w:num w:numId="4">
    <w:abstractNumId w:val="33"/>
  </w:num>
  <w:num w:numId="5">
    <w:abstractNumId w:val="12"/>
  </w:num>
  <w:num w:numId="6">
    <w:abstractNumId w:val="39"/>
  </w:num>
  <w:num w:numId="7">
    <w:abstractNumId w:val="18"/>
  </w:num>
  <w:num w:numId="8">
    <w:abstractNumId w:val="3"/>
  </w:num>
  <w:num w:numId="9">
    <w:abstractNumId w:val="2"/>
  </w:num>
  <w:num w:numId="10">
    <w:abstractNumId w:val="30"/>
  </w:num>
  <w:num w:numId="11">
    <w:abstractNumId w:val="36"/>
  </w:num>
  <w:num w:numId="12">
    <w:abstractNumId w:val="4"/>
  </w:num>
  <w:num w:numId="13">
    <w:abstractNumId w:val="17"/>
  </w:num>
  <w:num w:numId="14">
    <w:abstractNumId w:val="7"/>
  </w:num>
  <w:num w:numId="15">
    <w:abstractNumId w:val="35"/>
  </w:num>
  <w:num w:numId="16">
    <w:abstractNumId w:val="29"/>
  </w:num>
  <w:num w:numId="17">
    <w:abstractNumId w:val="5"/>
  </w:num>
  <w:num w:numId="18">
    <w:abstractNumId w:val="8"/>
  </w:num>
  <w:num w:numId="19">
    <w:abstractNumId w:val="32"/>
  </w:num>
  <w:num w:numId="20">
    <w:abstractNumId w:val="9"/>
  </w:num>
  <w:num w:numId="21">
    <w:abstractNumId w:val="25"/>
  </w:num>
  <w:num w:numId="22">
    <w:abstractNumId w:val="20"/>
  </w:num>
  <w:num w:numId="23">
    <w:abstractNumId w:val="23"/>
  </w:num>
  <w:num w:numId="24">
    <w:abstractNumId w:val="24"/>
  </w:num>
  <w:num w:numId="25">
    <w:abstractNumId w:val="15"/>
  </w:num>
  <w:num w:numId="26">
    <w:abstractNumId w:val="34"/>
  </w:num>
  <w:num w:numId="27">
    <w:abstractNumId w:val="14"/>
  </w:num>
  <w:num w:numId="28">
    <w:abstractNumId w:val="16"/>
  </w:num>
  <w:num w:numId="29">
    <w:abstractNumId w:val="11"/>
  </w:num>
  <w:num w:numId="30">
    <w:abstractNumId w:val="27"/>
  </w:num>
  <w:num w:numId="31">
    <w:abstractNumId w:val="6"/>
    <w:lvlOverride w:ilvl="0">
      <w:startOverride w:val="2"/>
    </w:lvlOverride>
  </w:num>
  <w:num w:numId="32">
    <w:abstractNumId w:val="19"/>
  </w:num>
  <w:num w:numId="33">
    <w:abstractNumId w:val="31"/>
  </w:num>
  <w:num w:numId="34">
    <w:abstractNumId w:val="28"/>
  </w:num>
  <w:num w:numId="35">
    <w:abstractNumId w:val="0"/>
  </w:num>
  <w:num w:numId="36">
    <w:abstractNumId w:val="38"/>
  </w:num>
  <w:num w:numId="37">
    <w:abstractNumId w:val="26"/>
  </w:num>
  <w:num w:numId="38">
    <w:abstractNumId w:val="21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10483"/>
    <w:rsid w:val="000125AF"/>
    <w:rsid w:val="00021F52"/>
    <w:rsid w:val="00023869"/>
    <w:rsid w:val="00047932"/>
    <w:rsid w:val="000519A1"/>
    <w:rsid w:val="0006078D"/>
    <w:rsid w:val="00070FED"/>
    <w:rsid w:val="00073C48"/>
    <w:rsid w:val="0008421D"/>
    <w:rsid w:val="000859AE"/>
    <w:rsid w:val="00085FB9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10668E"/>
    <w:rsid w:val="00122585"/>
    <w:rsid w:val="00135B60"/>
    <w:rsid w:val="0014691A"/>
    <w:rsid w:val="00157E60"/>
    <w:rsid w:val="00161709"/>
    <w:rsid w:val="001659AF"/>
    <w:rsid w:val="00174E83"/>
    <w:rsid w:val="001753C1"/>
    <w:rsid w:val="00180670"/>
    <w:rsid w:val="00183161"/>
    <w:rsid w:val="00187B4F"/>
    <w:rsid w:val="001914E0"/>
    <w:rsid w:val="00192F20"/>
    <w:rsid w:val="001C5931"/>
    <w:rsid w:val="001C6729"/>
    <w:rsid w:val="001D24A3"/>
    <w:rsid w:val="001E27B2"/>
    <w:rsid w:val="001E2E1E"/>
    <w:rsid w:val="001E3CCD"/>
    <w:rsid w:val="001E46B7"/>
    <w:rsid w:val="0020402C"/>
    <w:rsid w:val="00211B85"/>
    <w:rsid w:val="00226524"/>
    <w:rsid w:val="00230852"/>
    <w:rsid w:val="002344C3"/>
    <w:rsid w:val="002438DC"/>
    <w:rsid w:val="00285B41"/>
    <w:rsid w:val="00291A37"/>
    <w:rsid w:val="002941B8"/>
    <w:rsid w:val="002961F4"/>
    <w:rsid w:val="002A4CF0"/>
    <w:rsid w:val="002B5526"/>
    <w:rsid w:val="002C0C50"/>
    <w:rsid w:val="002C1EC3"/>
    <w:rsid w:val="002C4810"/>
    <w:rsid w:val="002C61CD"/>
    <w:rsid w:val="002E2F1F"/>
    <w:rsid w:val="002E4070"/>
    <w:rsid w:val="002E4988"/>
    <w:rsid w:val="003058FF"/>
    <w:rsid w:val="00320EDA"/>
    <w:rsid w:val="003225AD"/>
    <w:rsid w:val="0032264C"/>
    <w:rsid w:val="00334971"/>
    <w:rsid w:val="00337F9E"/>
    <w:rsid w:val="003435ED"/>
    <w:rsid w:val="00346A88"/>
    <w:rsid w:val="00352035"/>
    <w:rsid w:val="00354CBC"/>
    <w:rsid w:val="00363CBF"/>
    <w:rsid w:val="00364793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2C38"/>
    <w:rsid w:val="00400761"/>
    <w:rsid w:val="00401421"/>
    <w:rsid w:val="00401C43"/>
    <w:rsid w:val="0041793F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5567"/>
    <w:rsid w:val="00594181"/>
    <w:rsid w:val="005A3387"/>
    <w:rsid w:val="005B3940"/>
    <w:rsid w:val="005D7586"/>
    <w:rsid w:val="005F7A26"/>
    <w:rsid w:val="00603058"/>
    <w:rsid w:val="00623DE6"/>
    <w:rsid w:val="00641C29"/>
    <w:rsid w:val="00662404"/>
    <w:rsid w:val="00663819"/>
    <w:rsid w:val="00670C87"/>
    <w:rsid w:val="0067611E"/>
    <w:rsid w:val="00685A9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41543"/>
    <w:rsid w:val="007513A5"/>
    <w:rsid w:val="007732E5"/>
    <w:rsid w:val="007749F0"/>
    <w:rsid w:val="00780306"/>
    <w:rsid w:val="0078272C"/>
    <w:rsid w:val="007A1785"/>
    <w:rsid w:val="007A3158"/>
    <w:rsid w:val="007B2E16"/>
    <w:rsid w:val="007D74C1"/>
    <w:rsid w:val="007F5FB8"/>
    <w:rsid w:val="00802506"/>
    <w:rsid w:val="00810371"/>
    <w:rsid w:val="00814AED"/>
    <w:rsid w:val="00826726"/>
    <w:rsid w:val="008278E8"/>
    <w:rsid w:val="00830C18"/>
    <w:rsid w:val="008328C3"/>
    <w:rsid w:val="0083625D"/>
    <w:rsid w:val="00842114"/>
    <w:rsid w:val="00850299"/>
    <w:rsid w:val="00851474"/>
    <w:rsid w:val="00855038"/>
    <w:rsid w:val="0086033B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5641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57672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1588"/>
    <w:rsid w:val="009D3356"/>
    <w:rsid w:val="009D7EDF"/>
    <w:rsid w:val="009E091E"/>
    <w:rsid w:val="009E1B34"/>
    <w:rsid w:val="009F4AB0"/>
    <w:rsid w:val="00A02D2B"/>
    <w:rsid w:val="00A06C71"/>
    <w:rsid w:val="00A14346"/>
    <w:rsid w:val="00A14798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63BD7"/>
    <w:rsid w:val="00A718D8"/>
    <w:rsid w:val="00A72BE1"/>
    <w:rsid w:val="00A766B0"/>
    <w:rsid w:val="00A76FE7"/>
    <w:rsid w:val="00A84446"/>
    <w:rsid w:val="00A85F34"/>
    <w:rsid w:val="00A9019F"/>
    <w:rsid w:val="00AA2B4A"/>
    <w:rsid w:val="00AA3FAE"/>
    <w:rsid w:val="00AC281A"/>
    <w:rsid w:val="00AE088E"/>
    <w:rsid w:val="00AF0660"/>
    <w:rsid w:val="00B010B3"/>
    <w:rsid w:val="00B073B8"/>
    <w:rsid w:val="00B07A9B"/>
    <w:rsid w:val="00B123AF"/>
    <w:rsid w:val="00B20B3E"/>
    <w:rsid w:val="00B243EF"/>
    <w:rsid w:val="00B2572F"/>
    <w:rsid w:val="00B322D1"/>
    <w:rsid w:val="00B341AD"/>
    <w:rsid w:val="00B52C59"/>
    <w:rsid w:val="00B551DD"/>
    <w:rsid w:val="00B605AF"/>
    <w:rsid w:val="00B608B6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4902"/>
    <w:rsid w:val="00BE6C0E"/>
    <w:rsid w:val="00BF361D"/>
    <w:rsid w:val="00C027B5"/>
    <w:rsid w:val="00C22599"/>
    <w:rsid w:val="00C2467C"/>
    <w:rsid w:val="00C304B1"/>
    <w:rsid w:val="00C33E4B"/>
    <w:rsid w:val="00C3522A"/>
    <w:rsid w:val="00C41D7C"/>
    <w:rsid w:val="00C47A01"/>
    <w:rsid w:val="00C47CA4"/>
    <w:rsid w:val="00C55112"/>
    <w:rsid w:val="00C60EBB"/>
    <w:rsid w:val="00C75B69"/>
    <w:rsid w:val="00C804E9"/>
    <w:rsid w:val="00C92AE3"/>
    <w:rsid w:val="00CA6D52"/>
    <w:rsid w:val="00CA7302"/>
    <w:rsid w:val="00CB0FD6"/>
    <w:rsid w:val="00CC15EE"/>
    <w:rsid w:val="00CC5492"/>
    <w:rsid w:val="00CE759A"/>
    <w:rsid w:val="00D034F3"/>
    <w:rsid w:val="00D13F42"/>
    <w:rsid w:val="00D20E9B"/>
    <w:rsid w:val="00D21298"/>
    <w:rsid w:val="00D36D85"/>
    <w:rsid w:val="00D3761A"/>
    <w:rsid w:val="00D42143"/>
    <w:rsid w:val="00D435F3"/>
    <w:rsid w:val="00D43874"/>
    <w:rsid w:val="00D67268"/>
    <w:rsid w:val="00D75BD6"/>
    <w:rsid w:val="00D81743"/>
    <w:rsid w:val="00D86BF2"/>
    <w:rsid w:val="00DB0A3E"/>
    <w:rsid w:val="00DB44ED"/>
    <w:rsid w:val="00DB6A47"/>
    <w:rsid w:val="00DC6BCE"/>
    <w:rsid w:val="00DD2C7B"/>
    <w:rsid w:val="00DE013F"/>
    <w:rsid w:val="00DF53A3"/>
    <w:rsid w:val="00E070B5"/>
    <w:rsid w:val="00E178D5"/>
    <w:rsid w:val="00E22694"/>
    <w:rsid w:val="00E2302C"/>
    <w:rsid w:val="00E34063"/>
    <w:rsid w:val="00E37657"/>
    <w:rsid w:val="00E473CE"/>
    <w:rsid w:val="00E54890"/>
    <w:rsid w:val="00E54C9B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413"/>
    <w:rsid w:val="00F04EF8"/>
    <w:rsid w:val="00F13EC7"/>
    <w:rsid w:val="00F16111"/>
    <w:rsid w:val="00F30C1B"/>
    <w:rsid w:val="00F37165"/>
    <w:rsid w:val="00F52894"/>
    <w:rsid w:val="00F55284"/>
    <w:rsid w:val="00F55CBB"/>
    <w:rsid w:val="00F57A64"/>
    <w:rsid w:val="00F6442D"/>
    <w:rsid w:val="00F71F77"/>
    <w:rsid w:val="00F81EE8"/>
    <w:rsid w:val="00F84239"/>
    <w:rsid w:val="00F846C2"/>
    <w:rsid w:val="00F85685"/>
    <w:rsid w:val="00F94596"/>
    <w:rsid w:val="00FB47E9"/>
    <w:rsid w:val="00FC178C"/>
    <w:rsid w:val="00FC2232"/>
    <w:rsid w:val="00FC59B2"/>
    <w:rsid w:val="00FC698F"/>
    <w:rsid w:val="00FD090E"/>
    <w:rsid w:val="00FD4818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customStyle="1" w:styleId="5">
    <w:name w:val="Основной текст (5)_"/>
    <w:link w:val="50"/>
    <w:rsid w:val="00957672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7672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927D6A4D50272AFCDDB66785118178F623E849A35C3AA74D149B28E184634C0EE525799163DBD774104CCF66i0F7N" TargetMode="External"/><Relationship Id="rId13" Type="http://schemas.openxmlformats.org/officeDocument/2006/relationships/hyperlink" Target="consultantplus://offline/ref=68DC6ADA423B0081C982886ECA3A5959C67808A48C1FF08719E8CC10F48BF2E1A8F0D9BDE10CC51FCA44D7C55B8492F3EAEA7EF3C26E50v8Y6N" TargetMode="External"/><Relationship Id="rId18" Type="http://schemas.openxmlformats.org/officeDocument/2006/relationships/hyperlink" Target="consultantplus://offline/ref=3861111FC2D0D5E0CFD94B96AB7EF94DC301A72B143AAB11B5169C194B997D93284098CB2E2D4FA3DA48FDA18F0E311FA0C93D39B934D5DCj9m0J" TargetMode="External"/><Relationship Id="rId26" Type="http://schemas.openxmlformats.org/officeDocument/2006/relationships/hyperlink" Target="consultantplus://offline/ref=3861111FC2D0D5E0CFD94B96AB7EF94DC90CA6201534F61BBD4F901B4C9622962F5198CA29334FAEC041A9F2jCmB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61111FC2D0D5E0CFD94B96AB7EF94DC307A9221739AB11B5169C194B997D93284098CB2E2D48A7DF48FDA18F0E311FA0C93D39B934D5DCj9m0J" TargetMode="External"/><Relationship Id="rId34" Type="http://schemas.openxmlformats.org/officeDocument/2006/relationships/hyperlink" Target="consultantplus://offline/ref=4656155962A3BE3F798CDFD339FF41F17861825A45E4A9B1BA349B93B9EDDCF093E39594FF0F0184B89B858A318D4610B032B0B181D689iDNEK" TargetMode="External"/><Relationship Id="rId7" Type="http://schemas.openxmlformats.org/officeDocument/2006/relationships/hyperlink" Target="consultantplus://offline/ref=87890A7BF55B3BB04CDF3944F438AB70A14523FE626374DD4CFD11B1E1403A7199F5E02C0A615CFAOClEK" TargetMode="External"/><Relationship Id="rId12" Type="http://schemas.openxmlformats.org/officeDocument/2006/relationships/hyperlink" Target="consultantplus://offline/ref=1AAF25CB89B8AAB6B01DAEF930BEA94B9EE0FC357C3F7FB3009243944ADA7C7CD565EE2F19292CDA91489CA2CBq0S7N" TargetMode="External"/><Relationship Id="rId17" Type="http://schemas.openxmlformats.org/officeDocument/2006/relationships/hyperlink" Target="consultantplus://offline/ref=3861111FC2D0D5E0CFD94B96AB7EF94DC300A12A1E37AB11B5169C194B997D93284098CB2E2D4CA2D748FDA18F0E311FA0C93D39B934D5DCj9m0J" TargetMode="External"/><Relationship Id="rId25" Type="http://schemas.openxmlformats.org/officeDocument/2006/relationships/hyperlink" Target="consultantplus://offline/ref=3861111FC2D0D5E0CFD94B96AB7EF94DC304A123103CAB11B5169C194B997D93284098CB2E2D4FA7DF48FDA18F0E311FA0C93D39B934D5DCj9m0J" TargetMode="External"/><Relationship Id="rId33" Type="http://schemas.openxmlformats.org/officeDocument/2006/relationships/hyperlink" Target="consultantplus://offline/ref=4656155962A3BE3F798CDFD339FF41F17861825A45E4A9B1BA349B93B9EDDCF093E39594FB0F0887B89B858A318D4610B032B0B181D689iDNEK" TargetMode="External"/><Relationship Id="rId38" Type="http://schemas.openxmlformats.org/officeDocument/2006/relationships/hyperlink" Target="consultantplus://offline/ref=4656155962A3BE3F798CDFD339FF41F178618D5A43EBA9B1BA349B93B9EDDCF093E39590FD0C0BD2E28B81C364875817A62CBAAF81iDN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1111FC2D0D5E0CFD94B96AB7EF94DC20CA327163EAB11B5169C194B997D93284098CB2E2D4EA4DD48FDA18F0E311FA0C93D39B934D5DCj9m0J" TargetMode="External"/><Relationship Id="rId20" Type="http://schemas.openxmlformats.org/officeDocument/2006/relationships/hyperlink" Target="consultantplus://offline/ref=3861111FC2D0D5E0CFD94B96AB7EF94DC307A920163AAB11B5169C194B997D93284098CB2E2D4FA1DF48FDA18F0E311FA0C93D39B934D5DCj9m0J" TargetMode="External"/><Relationship Id="rId29" Type="http://schemas.openxmlformats.org/officeDocument/2006/relationships/hyperlink" Target="consultantplus://offline/ref=3861111FC2D0D5E0CFD94B96AB7EF94DC307A023153FAB11B5169C194B997D93284098CB2E2D4FA1D948FDA18F0E311FA0C93D39B934D5DCj9m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C6BC7263232AA3CD9F503BA447F74CD1C7AB35076574A2644BA854D5D7032ABFFFFCC5B8AAD7FDDD25BD38A157BC40A7626906Bu751M" TargetMode="External"/><Relationship Id="rId11" Type="http://schemas.openxmlformats.org/officeDocument/2006/relationships/hyperlink" Target="consultantplus://offline/ref=1AAF25CB89B8AAB6B01DAEF930BEA94B9FE8FA3B733C7FB3009243944ADA7C7CD565EE2F19292CDA91489CA2CBq0S7N" TargetMode="External"/><Relationship Id="rId24" Type="http://schemas.openxmlformats.org/officeDocument/2006/relationships/hyperlink" Target="consultantplus://offline/ref=3861111FC2D0D5E0CFD94B96AB7EF94DC206A121143DAB11B5169C194B997D93284098CB2E2D4FA2DD48FDA18F0E311FA0C93D39B934D5DCj9m0J" TargetMode="External"/><Relationship Id="rId32" Type="http://schemas.openxmlformats.org/officeDocument/2006/relationships/hyperlink" Target="consultantplus://offline/ref=4656155962A3BE3F798CDFD339FF41F178618B544DEAA9B1BA349B93B9EDDCF093E39594FF0C0084B2C4809F20D54B17A92CB8A79DD48BDCi9NFK" TargetMode="External"/><Relationship Id="rId37" Type="http://schemas.openxmlformats.org/officeDocument/2006/relationships/hyperlink" Target="consultantplus://offline/ref=4656155962A3BE3F798CDFD339FF41F17861825A45E4A9B1BA349B93B9EDDCF093E39594F808018FB89B858A318D4610B032B0B181D689iDNE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12758573E58EA17D61E723B48FE3A74504103B5CC552E0A2645A38D222AD45C87CF31FD0F00m4g6K" TargetMode="External"/><Relationship Id="rId15" Type="http://schemas.openxmlformats.org/officeDocument/2006/relationships/hyperlink" Target="consultantplus://offline/ref=A4A8443E3C4A2DAD12CB5AFDBAD309FDBF3E32A5DF6342E62101CA14355B36D15576CB845CEA88DEB4E73C972C49E6D6318E6528229DFD14K4H2O" TargetMode="External"/><Relationship Id="rId23" Type="http://schemas.openxmlformats.org/officeDocument/2006/relationships/hyperlink" Target="consultantplus://offline/ref=3861111FC2D0D5E0CFD94B96AB7EF94DC206A121143DAB11B5169C194B997D93284098CE25791EE28B4EA9F7D55B3401A5D73Fj3m1J" TargetMode="External"/><Relationship Id="rId28" Type="http://schemas.openxmlformats.org/officeDocument/2006/relationships/hyperlink" Target="consultantplus://offline/ref=3861111FC2D0D5E0CFD94B96AB7EF94DC301A524113CAB11B5169C194B997D93284098CB2E2D4FAEDC48FDA18F0E311FA0C93D39B934D5DCj9m0J" TargetMode="External"/><Relationship Id="rId36" Type="http://schemas.openxmlformats.org/officeDocument/2006/relationships/hyperlink" Target="consultantplus://offline/ref=4656155962A3BE3F798CDFD339FF41F17861825A45E4A9B1BA349B93B9EDDCF093E39594FC0B088DE79E909B69804109AE3AA6AD83D4i8NBK" TargetMode="External"/><Relationship Id="rId10" Type="http://schemas.openxmlformats.org/officeDocument/2006/relationships/hyperlink" Target="consultantplus://offline/ref=1AAF25CB89B8AAB6B01DAEF930BEA94B9EE0FC357E367FB3009243944ADA7C7CC765B6231B2932DC945DCAF38E5B353D2FDA326A2A039828qCSEN" TargetMode="External"/><Relationship Id="rId19" Type="http://schemas.openxmlformats.org/officeDocument/2006/relationships/hyperlink" Target="consultantplus://offline/ref=3861111FC2D0D5E0CFD94B96AB7EF94DC307A920163BAB11B5169C194B997D93284098CB2E2D4FA0D848FDA18F0E311FA0C93D39B934D5DCj9m0J" TargetMode="External"/><Relationship Id="rId31" Type="http://schemas.openxmlformats.org/officeDocument/2006/relationships/hyperlink" Target="consultantplus://offline/ref=4656155962A3BE3F798CDFD339FF41F178668A5641EDA9B1BA349B93B9EDDCF093E39594FF0C0084B2C4809F20D54B17A92CB8A79DD48BDCi9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F12A61D089A871E3323CD9FA8195FF9400C074B9E3061DD76F69CD23E86035D0BA8E3D81FCEEE4871721080D7706J1RDN" TargetMode="External"/><Relationship Id="rId14" Type="http://schemas.openxmlformats.org/officeDocument/2006/relationships/hyperlink" Target="consultantplus://offline/ref=B022CC1CD966637F379B5C243A2027AE62F3D7BAAA0E61E4E56BE6FBF340875059E835424D212FAB0E3082FF6C2F8746384B563DC7CBh4jBJ" TargetMode="External"/><Relationship Id="rId22" Type="http://schemas.openxmlformats.org/officeDocument/2006/relationships/hyperlink" Target="consultantplus://offline/ref=3861111FC2D0D5E0CFD94B96AB7EF94DC506A9201F34F61BBD4F901B4C9622842F0994CA2E2D4FAED517F8B49E563C18B9D7352FA536D7jDmEJ" TargetMode="External"/><Relationship Id="rId27" Type="http://schemas.openxmlformats.org/officeDocument/2006/relationships/hyperlink" Target="consultantplus://offline/ref=3861111FC2D0D5E0CFD94B96AB7EF94DC206A0211038AB11B5169C194B997D93284098CB2E2D4FAEDD48FDA18F0E311FA0C93D39B934D5DCj9m0J" TargetMode="External"/><Relationship Id="rId30" Type="http://schemas.openxmlformats.org/officeDocument/2006/relationships/hyperlink" Target="consultantplus://offline/ref=4656155962A3BE3F798CDFD339FF41F17A6D8E5A46EEA9B1BA349B93B9EDDCF093E39594FF0C0086B0C4809F20D54B17A92CB8A79DD48BDCi9NFK" TargetMode="External"/><Relationship Id="rId35" Type="http://schemas.openxmlformats.org/officeDocument/2006/relationships/hyperlink" Target="consultantplus://offline/ref=4656155962A3BE3F798CDFD339FF41F17861825A45E4A9B1BA349B93B9EDDCF093E39594FC0B058DE79E909B69804109AE3AA6AD83D4i8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32270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6</cp:revision>
  <cp:lastPrinted>2020-09-15T06:38:00Z</cp:lastPrinted>
  <dcterms:created xsi:type="dcterms:W3CDTF">2020-08-07T08:30:00Z</dcterms:created>
  <dcterms:modified xsi:type="dcterms:W3CDTF">2020-09-22T19:08:00Z</dcterms:modified>
</cp:coreProperties>
</file>