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8B" w:rsidRPr="00AD66FD" w:rsidRDefault="00B64B8B" w:rsidP="00B64B8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AD66F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64B8B" w:rsidRPr="00AD66FD" w:rsidRDefault="00B64B8B" w:rsidP="00B64B8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D66FD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64B8B" w:rsidRPr="00AD66FD" w:rsidRDefault="00B64B8B" w:rsidP="00B64B8B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D66FD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AD66FD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AD66FD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AD66F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AD66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D66F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AD66F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B64B8B" w:rsidRPr="00AD66FD" w:rsidRDefault="00B64B8B" w:rsidP="00B64B8B">
      <w:pPr>
        <w:rPr>
          <w:rFonts w:ascii="Times New Roman" w:hAnsi="Times New Roman" w:cs="Times New Roman"/>
          <w:bCs/>
        </w:rPr>
      </w:pPr>
      <w:r w:rsidRPr="00AD66F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</w:t>
      </w:r>
    </w:p>
    <w:p w:rsidR="00B64B8B" w:rsidRPr="00AD66FD" w:rsidRDefault="00B64B8B" w:rsidP="00B64B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6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РЕШЕНИЕ                                    </w:t>
      </w:r>
      <w:r w:rsidRPr="00AD66F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64B8B" w:rsidRDefault="00B64B8B" w:rsidP="00B64B8B">
      <w:pPr>
        <w:jc w:val="center"/>
        <w:rPr>
          <w:rFonts w:ascii="Times New Roman" w:hAnsi="Times New Roman" w:cs="Times New Roman"/>
          <w:b/>
          <w:bCs/>
        </w:rPr>
      </w:pPr>
    </w:p>
    <w:p w:rsidR="0015516F" w:rsidRPr="00AD66FD" w:rsidRDefault="0015516F" w:rsidP="00B64B8B">
      <w:pPr>
        <w:jc w:val="center"/>
        <w:rPr>
          <w:rFonts w:ascii="Times New Roman" w:hAnsi="Times New Roman" w:cs="Times New Roman"/>
          <w:b/>
          <w:bCs/>
        </w:rPr>
      </w:pPr>
    </w:p>
    <w:p w:rsidR="00B64B8B" w:rsidRPr="00AD66FD" w:rsidRDefault="00B64B8B" w:rsidP="00B64B8B">
      <w:pPr>
        <w:rPr>
          <w:rFonts w:ascii="Times New Roman" w:hAnsi="Times New Roman" w:cs="Times New Roman"/>
          <w:b/>
          <w:bCs/>
        </w:rPr>
      </w:pPr>
      <w:r w:rsidRPr="00AD66FD">
        <w:rPr>
          <w:rFonts w:ascii="Times New Roman" w:hAnsi="Times New Roman" w:cs="Times New Roman"/>
          <w:b/>
          <w:bCs/>
        </w:rPr>
        <w:t xml:space="preserve">от                               </w:t>
      </w:r>
      <w:r w:rsidRPr="00AD66FD">
        <w:rPr>
          <w:rFonts w:ascii="Times New Roman" w:hAnsi="Times New Roman" w:cs="Times New Roman"/>
          <w:b/>
          <w:bCs/>
        </w:rPr>
        <w:tab/>
      </w:r>
      <w:r w:rsidRPr="00AD66FD">
        <w:rPr>
          <w:rFonts w:ascii="Times New Roman" w:hAnsi="Times New Roman" w:cs="Times New Roman"/>
          <w:b/>
          <w:bCs/>
        </w:rPr>
        <w:tab/>
        <w:t xml:space="preserve">                       </w:t>
      </w:r>
      <w:r w:rsidRPr="00AD66FD">
        <w:rPr>
          <w:rFonts w:ascii="Times New Roman" w:hAnsi="Times New Roman" w:cs="Times New Roman"/>
          <w:b/>
          <w:bCs/>
        </w:rPr>
        <w:tab/>
      </w:r>
      <w:r w:rsidRPr="00AD66FD">
        <w:rPr>
          <w:rFonts w:ascii="Times New Roman" w:hAnsi="Times New Roman" w:cs="Times New Roman"/>
          <w:b/>
          <w:bCs/>
        </w:rPr>
        <w:tab/>
      </w:r>
      <w:r w:rsidRPr="00AD66FD"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 w:rsidR="008532DF">
        <w:rPr>
          <w:rFonts w:ascii="Times New Roman" w:hAnsi="Times New Roman" w:cs="Times New Roman"/>
          <w:b/>
          <w:bCs/>
        </w:rPr>
        <w:t xml:space="preserve">     </w:t>
      </w:r>
      <w:r w:rsidRPr="00AD66FD">
        <w:rPr>
          <w:rFonts w:ascii="Times New Roman" w:hAnsi="Times New Roman" w:cs="Times New Roman"/>
          <w:b/>
          <w:bCs/>
        </w:rPr>
        <w:t xml:space="preserve">      № </w:t>
      </w:r>
    </w:p>
    <w:p w:rsidR="0015516F" w:rsidRDefault="00B64B8B" w:rsidP="00B64B8B">
      <w:pPr>
        <w:rPr>
          <w:rFonts w:ascii="Times New Roman" w:hAnsi="Times New Roman" w:cs="Times New Roman"/>
          <w:b/>
          <w:bCs/>
        </w:rPr>
      </w:pPr>
      <w:r w:rsidRPr="00AD66FD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</w:p>
    <w:p w:rsidR="00B64B8B" w:rsidRPr="00AD66FD" w:rsidRDefault="00B64B8B" w:rsidP="0015516F">
      <w:pPr>
        <w:jc w:val="center"/>
        <w:rPr>
          <w:rFonts w:ascii="Times New Roman" w:hAnsi="Times New Roman" w:cs="Times New Roman"/>
          <w:b/>
          <w:bCs/>
        </w:rPr>
      </w:pPr>
      <w:r w:rsidRPr="00AD66FD">
        <w:rPr>
          <w:rFonts w:ascii="Times New Roman" w:hAnsi="Times New Roman" w:cs="Times New Roman"/>
          <w:b/>
          <w:bCs/>
        </w:rPr>
        <w:t>п. Печенга</w:t>
      </w:r>
    </w:p>
    <w:p w:rsidR="00B64B8B" w:rsidRPr="00AD66FD" w:rsidRDefault="00B64B8B" w:rsidP="00B64B8B">
      <w:pPr>
        <w:rPr>
          <w:rFonts w:ascii="Times New Roman" w:hAnsi="Times New Roman" w:cs="Times New Roman"/>
          <w:bCs/>
          <w:iCs/>
        </w:rPr>
      </w:pPr>
    </w:p>
    <w:p w:rsidR="00AD66FD" w:rsidRPr="0015516F" w:rsidRDefault="00AD66FD" w:rsidP="00AD6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516F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</w:t>
      </w:r>
      <w:r w:rsidR="005E586A">
        <w:rPr>
          <w:rFonts w:ascii="Times New Roman" w:hAnsi="Times New Roman" w:cs="Times New Roman"/>
          <w:b w:val="0"/>
          <w:sz w:val="28"/>
          <w:szCs w:val="28"/>
        </w:rPr>
        <w:t xml:space="preserve">атов </w:t>
      </w:r>
      <w:r w:rsidRPr="001551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E586A">
        <w:rPr>
          <w:rFonts w:ascii="Times New Roman" w:hAnsi="Times New Roman" w:cs="Times New Roman"/>
          <w:b w:val="0"/>
          <w:sz w:val="28"/>
          <w:szCs w:val="28"/>
        </w:rPr>
        <w:t>24.04.</w:t>
      </w:r>
      <w:r w:rsidRPr="0015516F">
        <w:rPr>
          <w:rFonts w:ascii="Times New Roman" w:hAnsi="Times New Roman" w:cs="Times New Roman"/>
          <w:b w:val="0"/>
          <w:sz w:val="28"/>
          <w:szCs w:val="28"/>
        </w:rPr>
        <w:t>201</w:t>
      </w:r>
      <w:r w:rsidR="005E586A">
        <w:rPr>
          <w:rFonts w:ascii="Times New Roman" w:hAnsi="Times New Roman" w:cs="Times New Roman"/>
          <w:b w:val="0"/>
          <w:sz w:val="28"/>
          <w:szCs w:val="28"/>
        </w:rPr>
        <w:t>5</w:t>
      </w:r>
      <w:r w:rsidRPr="0015516F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E586A">
        <w:rPr>
          <w:rFonts w:ascii="Times New Roman" w:hAnsi="Times New Roman" w:cs="Times New Roman"/>
          <w:b w:val="0"/>
          <w:sz w:val="28"/>
          <w:szCs w:val="28"/>
        </w:rPr>
        <w:t>60</w:t>
      </w:r>
      <w:r w:rsidRPr="0015516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532DF">
        <w:rPr>
          <w:rFonts w:ascii="Times New Roman" w:hAnsi="Times New Roman" w:cs="Times New Roman"/>
          <w:b w:val="0"/>
          <w:sz w:val="28"/>
          <w:szCs w:val="28"/>
        </w:rPr>
        <w:t>Об утверждении «</w:t>
      </w:r>
      <w:r w:rsidR="0015516F" w:rsidRPr="0015516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Порядк</w:t>
      </w:r>
      <w:r w:rsidR="008532D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="0015516F" w:rsidRPr="0015516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городское поселение Печенга </w:t>
      </w:r>
      <w:proofErr w:type="spellStart"/>
      <w:r w:rsidR="0015516F" w:rsidRPr="0015516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Печенгского</w:t>
      </w:r>
      <w:proofErr w:type="spellEnd"/>
      <w:r w:rsidR="0015516F" w:rsidRPr="0015516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 Мурманской области, а также земельных участков, государственная собственность на которые не разграничена, расположенных на территории муниципального образования городское поселение Печенга </w:t>
      </w:r>
      <w:proofErr w:type="spellStart"/>
      <w:r w:rsidR="0015516F" w:rsidRPr="0015516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Печенгского</w:t>
      </w:r>
      <w:proofErr w:type="spellEnd"/>
      <w:r w:rsidR="0015516F" w:rsidRPr="0015516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 Мурманской области</w:t>
      </w:r>
      <w:r w:rsidRPr="0015516F">
        <w:rPr>
          <w:rFonts w:ascii="Times New Roman" w:hAnsi="Times New Roman" w:cs="Times New Roman"/>
          <w:b w:val="0"/>
          <w:sz w:val="28"/>
          <w:szCs w:val="28"/>
        </w:rPr>
        <w:t>»</w:t>
      </w:r>
      <w:r w:rsidR="008532D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516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End"/>
    </w:p>
    <w:p w:rsidR="00AD66FD" w:rsidRPr="00AD66FD" w:rsidRDefault="00AD66FD" w:rsidP="00AD66F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66FD" w:rsidRPr="00AD66FD" w:rsidRDefault="00474E6F" w:rsidP="00AD66F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74E6F">
        <w:rPr>
          <w:rFonts w:ascii="Times New Roman" w:hAnsi="Times New Roman" w:cs="Times New Roman"/>
        </w:rPr>
        <w:t xml:space="preserve">Рассмотрев протест Прокуратуры </w:t>
      </w:r>
      <w:proofErr w:type="spellStart"/>
      <w:r w:rsidRPr="00474E6F">
        <w:rPr>
          <w:rFonts w:ascii="Times New Roman" w:hAnsi="Times New Roman" w:cs="Times New Roman"/>
        </w:rPr>
        <w:t>Печенгского</w:t>
      </w:r>
      <w:proofErr w:type="spellEnd"/>
      <w:r w:rsidRPr="00474E6F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28</w:t>
      </w:r>
      <w:r w:rsidRPr="00474E6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74E6F">
        <w:rPr>
          <w:rFonts w:ascii="Times New Roman" w:hAnsi="Times New Roman" w:cs="Times New Roman"/>
        </w:rPr>
        <w:t>.2016г. № 4-</w:t>
      </w:r>
      <w:r>
        <w:rPr>
          <w:rFonts w:ascii="Times New Roman" w:hAnsi="Times New Roman" w:cs="Times New Roman"/>
        </w:rPr>
        <w:t>149</w:t>
      </w:r>
      <w:r w:rsidRPr="00474E6F">
        <w:rPr>
          <w:rFonts w:ascii="Times New Roman" w:hAnsi="Times New Roman" w:cs="Times New Roman"/>
        </w:rPr>
        <w:t>В-</w:t>
      </w:r>
      <w:r>
        <w:rPr>
          <w:rFonts w:ascii="Times New Roman" w:hAnsi="Times New Roman" w:cs="Times New Roman"/>
        </w:rPr>
        <w:t>20</w:t>
      </w:r>
      <w:r w:rsidRPr="00474E6F">
        <w:rPr>
          <w:rFonts w:ascii="Times New Roman" w:hAnsi="Times New Roman" w:cs="Times New Roman"/>
        </w:rPr>
        <w:t xml:space="preserve">16 на решение Совета депутатов городского поселения Печенга </w:t>
      </w:r>
      <w:proofErr w:type="spellStart"/>
      <w:r w:rsidRPr="00474E6F">
        <w:rPr>
          <w:rFonts w:ascii="Times New Roman" w:hAnsi="Times New Roman" w:cs="Times New Roman"/>
        </w:rPr>
        <w:t>Печенгского</w:t>
      </w:r>
      <w:proofErr w:type="spellEnd"/>
      <w:r w:rsidRPr="00474E6F">
        <w:rPr>
          <w:rFonts w:ascii="Times New Roman" w:hAnsi="Times New Roman" w:cs="Times New Roman"/>
        </w:rPr>
        <w:t xml:space="preserve"> района Мурманской области</w:t>
      </w:r>
      <w:r w:rsidRPr="00474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E6F">
        <w:rPr>
          <w:rFonts w:ascii="Times New Roman" w:hAnsi="Times New Roman" w:cs="Times New Roman"/>
        </w:rPr>
        <w:t>от 24.04.2015 г. № 60 «Об утверждении «</w:t>
      </w:r>
      <w:proofErr w:type="spellStart"/>
      <w:r w:rsidRPr="00474E6F">
        <w:rPr>
          <w:rFonts w:ascii="Times New Roman" w:eastAsia="Calibri" w:hAnsi="Times New Roman" w:cs="Times New Roman"/>
          <w:lang w:eastAsia="en-US"/>
        </w:rPr>
        <w:t>Порядока</w:t>
      </w:r>
      <w:proofErr w:type="spellEnd"/>
      <w:r w:rsidRPr="00474E6F">
        <w:rPr>
          <w:rFonts w:ascii="Times New Roman" w:eastAsia="Calibri" w:hAnsi="Times New Roman" w:cs="Times New Roman"/>
          <w:lang w:eastAsia="en-US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городское поселение Печенга </w:t>
      </w:r>
      <w:proofErr w:type="spellStart"/>
      <w:r w:rsidRPr="00474E6F">
        <w:rPr>
          <w:rFonts w:ascii="Times New Roman" w:eastAsia="Calibri" w:hAnsi="Times New Roman" w:cs="Times New Roman"/>
          <w:lang w:eastAsia="en-US"/>
        </w:rPr>
        <w:t>Печенгского</w:t>
      </w:r>
      <w:proofErr w:type="spellEnd"/>
      <w:r w:rsidRPr="00474E6F">
        <w:rPr>
          <w:rFonts w:ascii="Times New Roman" w:eastAsia="Calibri" w:hAnsi="Times New Roman" w:cs="Times New Roman"/>
          <w:lang w:eastAsia="en-US"/>
        </w:rPr>
        <w:t xml:space="preserve"> района Мурманской области, а также земельных участков, государственная собственность на которые не разграничена, расположенных на территории муниципального образования</w:t>
      </w:r>
      <w:proofErr w:type="gramEnd"/>
      <w:r w:rsidRPr="00474E6F">
        <w:rPr>
          <w:rFonts w:ascii="Times New Roman" w:eastAsia="Calibri" w:hAnsi="Times New Roman" w:cs="Times New Roman"/>
          <w:lang w:eastAsia="en-US"/>
        </w:rPr>
        <w:t xml:space="preserve"> городское поселение Печенга </w:t>
      </w:r>
      <w:proofErr w:type="spellStart"/>
      <w:r w:rsidRPr="00474E6F">
        <w:rPr>
          <w:rFonts w:ascii="Times New Roman" w:eastAsia="Calibri" w:hAnsi="Times New Roman" w:cs="Times New Roman"/>
          <w:lang w:eastAsia="en-US"/>
        </w:rPr>
        <w:t>Печенгского</w:t>
      </w:r>
      <w:proofErr w:type="spellEnd"/>
      <w:r w:rsidRPr="00474E6F">
        <w:rPr>
          <w:rFonts w:ascii="Times New Roman" w:eastAsia="Calibri" w:hAnsi="Times New Roman" w:cs="Times New Roman"/>
          <w:lang w:eastAsia="en-US"/>
        </w:rPr>
        <w:t xml:space="preserve"> района Мурманской области</w:t>
      </w:r>
      <w:r w:rsidRPr="00474E6F">
        <w:rPr>
          <w:rFonts w:ascii="Times New Roman" w:hAnsi="Times New Roman" w:cs="Times New Roman"/>
        </w:rPr>
        <w:t>»»</w:t>
      </w:r>
      <w:r w:rsidR="003C7D5F">
        <w:rPr>
          <w:rFonts w:ascii="Times New Roman" w:hAnsi="Times New Roman" w:cs="Times New Roman"/>
        </w:rPr>
        <w:t>,</w:t>
      </w:r>
      <w:r w:rsidRPr="00AD66FD">
        <w:rPr>
          <w:rFonts w:ascii="Times New Roman" w:hAnsi="Times New Roman" w:cs="Times New Roman"/>
        </w:rPr>
        <w:t xml:space="preserve"> </w:t>
      </w:r>
      <w:r w:rsidR="003C7D5F">
        <w:rPr>
          <w:rFonts w:ascii="Times New Roman" w:hAnsi="Times New Roman" w:cs="Times New Roman"/>
        </w:rPr>
        <w:t>р</w:t>
      </w:r>
      <w:r w:rsidR="00AD66FD" w:rsidRPr="00AD66FD">
        <w:rPr>
          <w:rFonts w:ascii="Times New Roman" w:hAnsi="Times New Roman" w:cs="Times New Roman"/>
        </w:rPr>
        <w:t xml:space="preserve">уководствуясь </w:t>
      </w:r>
      <w:r w:rsidR="002A0528" w:rsidRPr="002A0528">
        <w:rPr>
          <w:rFonts w:ascii="Times New Roman" w:hAnsi="Times New Roman" w:cs="Times New Roman"/>
        </w:rPr>
        <w:t>Федеральны</w:t>
      </w:r>
      <w:r w:rsidR="002A0528">
        <w:rPr>
          <w:rFonts w:ascii="Times New Roman" w:hAnsi="Times New Roman" w:cs="Times New Roman"/>
        </w:rPr>
        <w:t xml:space="preserve">м </w:t>
      </w:r>
      <w:r w:rsidR="002A0528" w:rsidRPr="002A0528">
        <w:rPr>
          <w:rFonts w:ascii="Times New Roman" w:hAnsi="Times New Roman" w:cs="Times New Roman"/>
        </w:rPr>
        <w:t>закон</w:t>
      </w:r>
      <w:r w:rsidR="002A0528">
        <w:rPr>
          <w:rFonts w:ascii="Times New Roman" w:hAnsi="Times New Roman" w:cs="Times New Roman"/>
        </w:rPr>
        <w:t>ом</w:t>
      </w:r>
      <w:r w:rsidR="002A0528" w:rsidRPr="002A0528">
        <w:rPr>
          <w:rFonts w:ascii="Times New Roman" w:hAnsi="Times New Roman" w:cs="Times New Roman"/>
        </w:rPr>
        <w:t xml:space="preserve"> от 23.06.2014 </w:t>
      </w:r>
      <w:r w:rsidR="002A0528">
        <w:rPr>
          <w:rFonts w:ascii="Times New Roman" w:hAnsi="Times New Roman" w:cs="Times New Roman"/>
        </w:rPr>
        <w:t>№</w:t>
      </w:r>
      <w:r w:rsidR="002A0528" w:rsidRPr="002A0528">
        <w:rPr>
          <w:rFonts w:ascii="Times New Roman" w:hAnsi="Times New Roman" w:cs="Times New Roman"/>
        </w:rPr>
        <w:t xml:space="preserve"> 171-ФЗ </w:t>
      </w:r>
      <w:r w:rsidR="002A0528">
        <w:rPr>
          <w:rFonts w:ascii="Times New Roman" w:hAnsi="Times New Roman" w:cs="Times New Roman"/>
        </w:rPr>
        <w:t>«</w:t>
      </w:r>
      <w:r w:rsidR="002A0528" w:rsidRPr="002A0528">
        <w:rPr>
          <w:rFonts w:ascii="Times New Roman" w:hAnsi="Times New Roman" w:cs="Times New Roman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2A0528">
        <w:rPr>
          <w:rFonts w:ascii="Times New Roman" w:hAnsi="Times New Roman" w:cs="Times New Roman"/>
        </w:rPr>
        <w:t>»</w:t>
      </w:r>
      <w:r w:rsidR="00AD66FD" w:rsidRPr="00AD66FD">
        <w:rPr>
          <w:rFonts w:ascii="Times New Roman" w:hAnsi="Times New Roman" w:cs="Times New Roman"/>
        </w:rPr>
        <w:t>, Совет депутатов</w:t>
      </w:r>
    </w:p>
    <w:p w:rsidR="00AD66FD" w:rsidRPr="00AD66FD" w:rsidRDefault="00AD66FD" w:rsidP="00AD66FD">
      <w:pPr>
        <w:ind w:left="142"/>
        <w:jc w:val="center"/>
        <w:rPr>
          <w:rFonts w:ascii="Times New Roman" w:hAnsi="Times New Roman" w:cs="Times New Roman"/>
          <w:b/>
        </w:rPr>
      </w:pPr>
    </w:p>
    <w:p w:rsidR="00AD66FD" w:rsidRPr="00AD66FD" w:rsidRDefault="00AD66FD" w:rsidP="00AD66FD">
      <w:pPr>
        <w:ind w:left="142"/>
        <w:jc w:val="center"/>
        <w:rPr>
          <w:rFonts w:ascii="Times New Roman" w:hAnsi="Times New Roman" w:cs="Times New Roman"/>
          <w:b/>
        </w:rPr>
      </w:pPr>
      <w:r w:rsidRPr="00AD66FD">
        <w:rPr>
          <w:rFonts w:ascii="Times New Roman" w:hAnsi="Times New Roman" w:cs="Times New Roman"/>
          <w:b/>
        </w:rPr>
        <w:t>решил:</w:t>
      </w:r>
    </w:p>
    <w:p w:rsidR="00AD66FD" w:rsidRPr="00AD66FD" w:rsidRDefault="00AD66FD" w:rsidP="00AD66FD">
      <w:pPr>
        <w:ind w:left="142"/>
        <w:jc w:val="center"/>
        <w:rPr>
          <w:rFonts w:ascii="Times New Roman" w:hAnsi="Times New Roman" w:cs="Times New Roman"/>
          <w:b/>
        </w:rPr>
      </w:pPr>
    </w:p>
    <w:p w:rsidR="00CE78B0" w:rsidRPr="00CE78B0" w:rsidRDefault="002E3A6E" w:rsidP="00CE78B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E78B0">
        <w:rPr>
          <w:rFonts w:ascii="Times New Roman" w:hAnsi="Times New Roman" w:cs="Times New Roman"/>
        </w:rPr>
        <w:t xml:space="preserve">Раздел 6 </w:t>
      </w:r>
      <w:r w:rsidRPr="00CE78B0">
        <w:rPr>
          <w:rFonts w:ascii="Times New Roman" w:eastAsia="Calibri" w:hAnsi="Times New Roman" w:cs="Times New Roman"/>
          <w:lang w:eastAsia="en-US"/>
        </w:rPr>
        <w:t xml:space="preserve">Порядка управления, распоряжения и использования земельных участков, находящихся в собственности муниципального образования городское поселение Печенга </w:t>
      </w:r>
      <w:proofErr w:type="spellStart"/>
      <w:r w:rsidRPr="00CE78B0">
        <w:rPr>
          <w:rFonts w:ascii="Times New Roman" w:eastAsia="Calibri" w:hAnsi="Times New Roman" w:cs="Times New Roman"/>
          <w:lang w:eastAsia="en-US"/>
        </w:rPr>
        <w:t>Печенгского</w:t>
      </w:r>
      <w:proofErr w:type="spellEnd"/>
      <w:r w:rsidRPr="00CE78B0">
        <w:rPr>
          <w:rFonts w:ascii="Times New Roman" w:eastAsia="Calibri" w:hAnsi="Times New Roman" w:cs="Times New Roman"/>
          <w:lang w:eastAsia="en-US"/>
        </w:rPr>
        <w:t xml:space="preserve"> района Мурманской области, а также земельных участков, государственная собственность на которые не разграничена, расположенных на территории муниципального образования городское поселение Печенга </w:t>
      </w:r>
      <w:proofErr w:type="spellStart"/>
      <w:r w:rsidRPr="00CE78B0">
        <w:rPr>
          <w:rFonts w:ascii="Times New Roman" w:eastAsia="Calibri" w:hAnsi="Times New Roman" w:cs="Times New Roman"/>
          <w:lang w:eastAsia="en-US"/>
        </w:rPr>
        <w:t>Печенгского</w:t>
      </w:r>
      <w:proofErr w:type="spellEnd"/>
      <w:r w:rsidRPr="00CE78B0">
        <w:rPr>
          <w:rFonts w:ascii="Times New Roman" w:eastAsia="Calibri" w:hAnsi="Times New Roman" w:cs="Times New Roman"/>
          <w:lang w:eastAsia="en-US"/>
        </w:rPr>
        <w:t xml:space="preserve"> района Мурманской области</w:t>
      </w:r>
      <w:r w:rsidR="00723EF8" w:rsidRPr="00CE78B0">
        <w:rPr>
          <w:rFonts w:ascii="Times New Roman" w:eastAsia="Calibri" w:hAnsi="Times New Roman" w:cs="Times New Roman"/>
          <w:lang w:eastAsia="en-US"/>
        </w:rPr>
        <w:t xml:space="preserve">, утвержденного решением Совета депутатов </w:t>
      </w:r>
      <w:r w:rsidR="00723EF8" w:rsidRPr="00CE78B0">
        <w:rPr>
          <w:rFonts w:ascii="Times New Roman" w:hAnsi="Times New Roman" w:cs="Times New Roman"/>
        </w:rPr>
        <w:t>от 24.04.2015 г. № 60</w:t>
      </w:r>
      <w:r w:rsidR="00CE78B0">
        <w:rPr>
          <w:rFonts w:ascii="Times New Roman" w:hAnsi="Times New Roman" w:cs="Times New Roman"/>
        </w:rPr>
        <w:t>, изменить и изложить в новой редакции, согласно приложению к</w:t>
      </w:r>
      <w:proofErr w:type="gramEnd"/>
      <w:r w:rsidR="00CE78B0">
        <w:rPr>
          <w:rFonts w:ascii="Times New Roman" w:hAnsi="Times New Roman" w:cs="Times New Roman"/>
        </w:rPr>
        <w:t xml:space="preserve"> настоящему решению. </w:t>
      </w:r>
    </w:p>
    <w:p w:rsidR="00CE78B0" w:rsidRPr="00CE78B0" w:rsidRDefault="00AD66FD" w:rsidP="00CE78B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E78B0">
        <w:rPr>
          <w:rFonts w:ascii="Times New Roman" w:hAnsi="Times New Roman" w:cs="Times New Roman"/>
          <w:lang w:eastAsia="en-US"/>
        </w:rPr>
        <w:t>Настоящее решение вступает в силу в день его официального опубликования (обнародования)</w:t>
      </w:r>
      <w:r w:rsidRPr="00CE78B0">
        <w:rPr>
          <w:rFonts w:ascii="Times New Roman" w:hAnsi="Times New Roman" w:cs="Times New Roman"/>
        </w:rPr>
        <w:t>.</w:t>
      </w:r>
    </w:p>
    <w:p w:rsidR="00CE78B0" w:rsidRPr="00CE78B0" w:rsidRDefault="00AD66FD" w:rsidP="00CE78B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E78B0">
        <w:rPr>
          <w:rFonts w:ascii="Times New Roman" w:hAnsi="Times New Roman" w:cs="Times New Roman"/>
          <w:lang w:bidi="he-IL"/>
        </w:rPr>
        <w:t>Настоящее решение обнародовать</w:t>
      </w:r>
      <w:r w:rsidR="00DB62BD">
        <w:rPr>
          <w:rFonts w:ascii="Times New Roman" w:hAnsi="Times New Roman" w:cs="Times New Roman"/>
          <w:lang w:bidi="he-IL"/>
        </w:rPr>
        <w:t xml:space="preserve"> (опубликовать)</w:t>
      </w:r>
      <w:r w:rsidRPr="00CE78B0">
        <w:rPr>
          <w:rFonts w:ascii="Times New Roman" w:hAnsi="Times New Roman" w:cs="Times New Roman"/>
        </w:rPr>
        <w:t xml:space="preserve"> в соответствии с Порядком опубликования (обнародования) муниципальных правовых актов</w:t>
      </w:r>
      <w:r w:rsidRPr="00CE78B0">
        <w:rPr>
          <w:rFonts w:ascii="Times New Roman" w:hAnsi="Times New Roman" w:cs="Times New Roman"/>
          <w:b/>
        </w:rPr>
        <w:t xml:space="preserve"> </w:t>
      </w:r>
      <w:r w:rsidRPr="00CE78B0">
        <w:rPr>
          <w:rFonts w:ascii="Times New Roman" w:hAnsi="Times New Roman" w:cs="Times New Roman"/>
        </w:rPr>
        <w:t>органов местного самоуправления городского поселения Печенга.</w:t>
      </w:r>
    </w:p>
    <w:p w:rsidR="00AD66FD" w:rsidRPr="00CE78B0" w:rsidRDefault="00AD66FD" w:rsidP="00CE78B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E78B0">
        <w:rPr>
          <w:rFonts w:ascii="Times New Roman" w:hAnsi="Times New Roman" w:cs="Times New Roman"/>
        </w:rPr>
        <w:t>Контроль за</w:t>
      </w:r>
      <w:proofErr w:type="gramEnd"/>
      <w:r w:rsidRPr="00CE78B0">
        <w:rPr>
          <w:rFonts w:ascii="Times New Roman" w:hAnsi="Times New Roman" w:cs="Times New Roman"/>
        </w:rPr>
        <w:t xml:space="preserve"> исполнением настоящего решения возложить на администрацию городского поселения Печенга. </w:t>
      </w:r>
    </w:p>
    <w:p w:rsidR="00AD66FD" w:rsidRPr="00AD66FD" w:rsidRDefault="00AD66FD" w:rsidP="00AD66FD">
      <w:pPr>
        <w:pStyle w:val="a3"/>
        <w:spacing w:line="0" w:lineRule="atLeast"/>
        <w:ind w:left="0"/>
        <w:jc w:val="both"/>
        <w:rPr>
          <w:rFonts w:ascii="Times New Roman" w:hAnsi="Times New Roman" w:cs="Times New Roman"/>
        </w:rPr>
      </w:pPr>
    </w:p>
    <w:p w:rsidR="00AD66FD" w:rsidRPr="00AD66FD" w:rsidRDefault="00AD66FD" w:rsidP="00AD66FD">
      <w:pPr>
        <w:pStyle w:val="a3"/>
        <w:spacing w:line="0" w:lineRule="atLeast"/>
        <w:ind w:left="0"/>
        <w:jc w:val="both"/>
        <w:rPr>
          <w:rFonts w:ascii="Times New Roman" w:hAnsi="Times New Roman" w:cs="Times New Roman"/>
        </w:rPr>
      </w:pPr>
    </w:p>
    <w:p w:rsidR="00AD66FD" w:rsidRPr="00AD66FD" w:rsidRDefault="00AD66FD" w:rsidP="00AD66FD">
      <w:pPr>
        <w:pStyle w:val="a3"/>
        <w:spacing w:line="0" w:lineRule="atLeast"/>
        <w:ind w:left="0"/>
        <w:jc w:val="both"/>
        <w:rPr>
          <w:rFonts w:ascii="Times New Roman" w:hAnsi="Times New Roman" w:cs="Times New Roman"/>
          <w:b/>
        </w:rPr>
      </w:pPr>
      <w:r w:rsidRPr="00AD66FD">
        <w:rPr>
          <w:rFonts w:ascii="Times New Roman" w:hAnsi="Times New Roman" w:cs="Times New Roman"/>
          <w:b/>
        </w:rPr>
        <w:t xml:space="preserve">Глава городского поселения Печенга </w:t>
      </w:r>
    </w:p>
    <w:p w:rsidR="00AD66FD" w:rsidRPr="00AD66FD" w:rsidRDefault="00AD66FD" w:rsidP="00AD66FD">
      <w:pPr>
        <w:pStyle w:val="a3"/>
        <w:spacing w:line="0" w:lineRule="atLeast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AD66FD">
        <w:rPr>
          <w:rFonts w:ascii="Times New Roman" w:hAnsi="Times New Roman" w:cs="Times New Roman"/>
          <w:b/>
        </w:rPr>
        <w:t>Печенгского</w:t>
      </w:r>
      <w:proofErr w:type="spellEnd"/>
      <w:r w:rsidRPr="00AD66FD">
        <w:rPr>
          <w:rFonts w:ascii="Times New Roman" w:hAnsi="Times New Roman" w:cs="Times New Roman"/>
          <w:b/>
        </w:rPr>
        <w:t xml:space="preserve"> района                                                                                  П.А. </w:t>
      </w:r>
      <w:proofErr w:type="spellStart"/>
      <w:r w:rsidRPr="00AD66FD">
        <w:rPr>
          <w:rFonts w:ascii="Times New Roman" w:hAnsi="Times New Roman" w:cs="Times New Roman"/>
          <w:b/>
        </w:rPr>
        <w:t>Мустиянович</w:t>
      </w:r>
      <w:proofErr w:type="spellEnd"/>
      <w:r w:rsidRPr="00AD66FD">
        <w:rPr>
          <w:rFonts w:ascii="Times New Roman" w:hAnsi="Times New Roman" w:cs="Times New Roman"/>
          <w:b/>
        </w:rPr>
        <w:t xml:space="preserve"> </w:t>
      </w:r>
    </w:p>
    <w:p w:rsidR="00AD66FD" w:rsidRPr="00AD66FD" w:rsidRDefault="00AD66FD" w:rsidP="00AD66FD">
      <w:pPr>
        <w:pStyle w:val="a3"/>
        <w:spacing w:line="0" w:lineRule="atLeast"/>
        <w:ind w:left="0" w:firstLine="360"/>
        <w:jc w:val="both"/>
        <w:rPr>
          <w:rFonts w:ascii="Times New Roman" w:hAnsi="Times New Roman" w:cs="Times New Roman"/>
          <w:b/>
        </w:rPr>
      </w:pPr>
    </w:p>
    <w:p w:rsidR="00AD66FD" w:rsidRPr="00AD66FD" w:rsidRDefault="00AD66FD" w:rsidP="00AD66FD">
      <w:pPr>
        <w:pStyle w:val="ConsNonformat"/>
        <w:widowControl/>
        <w:ind w:left="540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348B1" w:rsidRPr="00AD66FD" w:rsidRDefault="00A348B1" w:rsidP="00A348B1">
      <w:pPr>
        <w:pStyle w:val="ConsPlusTitle"/>
        <w:ind w:firstLine="567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AD66FD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lastRenderedPageBreak/>
        <w:t>Приложение к Решению Совета депутатов</w:t>
      </w:r>
    </w:p>
    <w:p w:rsidR="00A348B1" w:rsidRPr="00AD66FD" w:rsidRDefault="00A348B1" w:rsidP="00A348B1">
      <w:pPr>
        <w:pStyle w:val="ConsPlusTitle"/>
        <w:ind w:firstLine="567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AD66FD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№______ от «_____» ______ 2016г.</w:t>
      </w:r>
    </w:p>
    <w:p w:rsidR="00A348B1" w:rsidRPr="00AD66FD" w:rsidRDefault="00A348B1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E669E" w:rsidRPr="00AD66FD" w:rsidRDefault="007E669E" w:rsidP="007E669E">
      <w:pPr>
        <w:tabs>
          <w:tab w:val="left" w:pos="851"/>
        </w:tabs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AD66FD">
        <w:rPr>
          <w:rFonts w:ascii="Times New Roman" w:hAnsi="Times New Roman" w:cs="Times New Roman"/>
          <w:b/>
        </w:rPr>
        <w:t xml:space="preserve">Раздел 6. Предоставление земельных участков в аренду на торгах </w:t>
      </w:r>
    </w:p>
    <w:p w:rsidR="007E669E" w:rsidRPr="00AD66FD" w:rsidRDefault="007E669E" w:rsidP="007E669E">
      <w:pPr>
        <w:tabs>
          <w:tab w:val="left" w:pos="851"/>
        </w:tabs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AD66FD">
        <w:rPr>
          <w:rFonts w:ascii="Times New Roman" w:hAnsi="Times New Roman" w:cs="Times New Roman"/>
          <w:b/>
        </w:rPr>
        <w:t>и без проведения торгов</w:t>
      </w:r>
    </w:p>
    <w:p w:rsidR="007E669E" w:rsidRPr="00AD66FD" w:rsidRDefault="007E669E" w:rsidP="007B4EA3">
      <w:pPr>
        <w:pStyle w:val="a3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eastAsia="Calibri" w:hAnsi="Times New Roman" w:cs="Times New Roman"/>
          <w:lang w:eastAsia="en-US"/>
        </w:rPr>
        <w:t xml:space="preserve">Договор аренды земельного участка заключается на торгах, проводимых в форме аукциона, за исключением случаев, установленных пунктом 2 статьи 39.6 Земельного кодекса </w:t>
      </w:r>
      <w:r w:rsidRPr="00AD66FD">
        <w:rPr>
          <w:rFonts w:ascii="Times New Roman" w:hAnsi="Times New Roman" w:cs="Times New Roman"/>
        </w:rPr>
        <w:t>Российской Федерации.</w:t>
      </w:r>
    </w:p>
    <w:p w:rsidR="002A69E2" w:rsidRPr="00AD66FD" w:rsidRDefault="002A69E2" w:rsidP="007B4EA3">
      <w:pPr>
        <w:pStyle w:val="a3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17D9A">
        <w:rPr>
          <w:rFonts w:ascii="Times New Roman" w:eastAsiaTheme="minorHAnsi" w:hAnsi="Times New Roman" w:cs="Times New Roman"/>
          <w:bCs/>
          <w:lang w:eastAsia="en-US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</w:t>
      </w:r>
      <w:r w:rsidR="0071365F" w:rsidRPr="00AD66FD">
        <w:rPr>
          <w:rFonts w:ascii="Times New Roman" w:eastAsiaTheme="minorHAnsi" w:hAnsi="Times New Roman" w:cs="Times New Roman"/>
          <w:bCs/>
          <w:lang w:eastAsia="en-US"/>
        </w:rPr>
        <w:t xml:space="preserve"> в случаях указанных </w:t>
      </w:r>
      <w:r w:rsidR="002C3C21" w:rsidRPr="00AD66FD">
        <w:rPr>
          <w:rFonts w:ascii="Times New Roman" w:eastAsia="Calibri" w:hAnsi="Times New Roman" w:cs="Times New Roman"/>
          <w:lang w:eastAsia="en-US"/>
        </w:rPr>
        <w:t xml:space="preserve">пунктом 2 статьи 39.6 Земельного кодекса </w:t>
      </w:r>
      <w:r w:rsidR="002C3C21" w:rsidRPr="00AD66FD">
        <w:rPr>
          <w:rFonts w:ascii="Times New Roman" w:hAnsi="Times New Roman" w:cs="Times New Roman"/>
        </w:rPr>
        <w:t>Российской Федерации.</w:t>
      </w:r>
    </w:p>
    <w:p w:rsidR="007E669E" w:rsidRPr="00AD66FD" w:rsidRDefault="007E669E" w:rsidP="007B4EA3">
      <w:pPr>
        <w:pStyle w:val="a3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7E669E" w:rsidRPr="00AD66FD" w:rsidRDefault="007E669E" w:rsidP="007B4EA3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>земельный участок предоставлен гражданину или юридическому лицу в аренду без проведения торгов (за исключением случая, если договор был заключен с единственным участником аукциона, признанного несостоявшимся);</w:t>
      </w:r>
    </w:p>
    <w:p w:rsidR="007E669E" w:rsidRPr="00AD66FD" w:rsidRDefault="007E669E" w:rsidP="007B4EA3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>земельный участок предоставлен гражданину на аукционе для ведения садоводства или дачного хозяйства.</w:t>
      </w:r>
    </w:p>
    <w:p w:rsidR="007E669E" w:rsidRPr="00AD66FD" w:rsidRDefault="007E669E" w:rsidP="007B4EA3">
      <w:pPr>
        <w:pStyle w:val="a3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AD66FD">
        <w:rPr>
          <w:rFonts w:ascii="Times New Roman" w:hAnsi="Times New Roman" w:cs="Times New Roman"/>
        </w:rPr>
        <w:t xml:space="preserve">Граждане и юридические лица, являющиеся арендаторами земельных участков, имеют право на заключение нового договора аренды такого земельного участка в указанных в пункте </w:t>
      </w:r>
      <w:hyperlink r:id="rId6" w:history="1">
        <w:r w:rsidRPr="00AD66FD">
          <w:rPr>
            <w:rFonts w:ascii="Times New Roman" w:hAnsi="Times New Roman" w:cs="Times New Roman"/>
          </w:rPr>
          <w:t>2</w:t>
        </w:r>
      </w:hyperlink>
      <w:r w:rsidRPr="00AD66FD">
        <w:rPr>
          <w:rFonts w:ascii="Times New Roman" w:hAnsi="Times New Roman" w:cs="Times New Roman"/>
        </w:rPr>
        <w:t>6 настоящего Порядка случаях при наличии в совокупности следующих условий:</w:t>
      </w:r>
      <w:proofErr w:type="gramEnd"/>
    </w:p>
    <w:p w:rsidR="007E669E" w:rsidRPr="00AD66FD" w:rsidRDefault="007E669E" w:rsidP="007B4EA3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>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7E669E" w:rsidRPr="00AD66FD" w:rsidRDefault="007E669E" w:rsidP="007B4EA3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>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7E669E" w:rsidRPr="00AD66FD" w:rsidRDefault="007E669E" w:rsidP="007B4EA3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 xml:space="preserve">ранее заключенный договор аренды такого земельного участка не </w:t>
      </w:r>
      <w:proofErr w:type="gramStart"/>
      <w:r w:rsidRPr="00AD66FD">
        <w:rPr>
          <w:rFonts w:ascii="Times New Roman" w:eastAsia="Calibri" w:hAnsi="Times New Roman" w:cs="Times New Roman"/>
          <w:lang w:eastAsia="en-US"/>
        </w:rPr>
        <w:t>был</w:t>
      </w:r>
      <w:proofErr w:type="gramEnd"/>
      <w:r w:rsidRPr="00AD66FD">
        <w:rPr>
          <w:rFonts w:ascii="Times New Roman" w:eastAsia="Calibri" w:hAnsi="Times New Roman" w:cs="Times New Roman"/>
          <w:lang w:eastAsia="en-US"/>
        </w:rPr>
        <w:t xml:space="preserve"> расторгнут с этим гражданином или этим юридическим лицом по основаниям, которые предусмотрены гражданским законодательством, а также по инициативе арендодателя при ненадлежащем использовании земельного участка, при изъятии земельного участка для государственных или муниципальных нужд, в иных предусмотренных Земельным кодексом Российской Федерации,   другими федеральными законами случаях;</w:t>
      </w:r>
    </w:p>
    <w:p w:rsidR="007E669E" w:rsidRPr="00AD66FD" w:rsidRDefault="007E669E" w:rsidP="007B4EA3">
      <w:pPr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>на момент заключения нового договора аренды такого земельного участка имеются основания, предусмотренные пунктом 2 статьи 39.6 Земельного кодекса Российской Федерации для предоставления без проведения торгов земельного участка, договор аренды которого был заключен без проведения торгов.</w:t>
      </w:r>
    </w:p>
    <w:p w:rsidR="007E669E" w:rsidRPr="00AD66FD" w:rsidRDefault="007E669E" w:rsidP="007B4EA3">
      <w:pPr>
        <w:pStyle w:val="a3"/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>Предоставление в аренду без проведения торгов земельного участка,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7E669E" w:rsidRPr="00AD66FD" w:rsidRDefault="007E669E" w:rsidP="007B4EA3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 xml:space="preserve">собственнику объекта незавершенного строительства, право </w:t>
      </w:r>
      <w:proofErr w:type="gramStart"/>
      <w:r w:rsidRPr="00AD66FD">
        <w:rPr>
          <w:rFonts w:ascii="Times New Roman" w:eastAsia="Calibri" w:hAnsi="Times New Roman" w:cs="Times New Roman"/>
          <w:lang w:eastAsia="en-US"/>
        </w:rPr>
        <w:t>собственности</w:t>
      </w:r>
      <w:proofErr w:type="gramEnd"/>
      <w:r w:rsidRPr="00AD66FD">
        <w:rPr>
          <w:rFonts w:ascii="Times New Roman" w:eastAsia="Calibri" w:hAnsi="Times New Roman" w:cs="Times New Roman"/>
          <w:lang w:eastAsia="en-US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участка;</w:t>
      </w:r>
    </w:p>
    <w:p w:rsidR="007E669E" w:rsidRPr="00AD66FD" w:rsidRDefault="007E669E" w:rsidP="007B4EA3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D66FD">
        <w:rPr>
          <w:rFonts w:ascii="Times New Roman" w:eastAsia="Calibri" w:hAnsi="Times New Roman" w:cs="Times New Roman"/>
          <w:lang w:eastAsia="en-US"/>
        </w:rPr>
        <w:t xml:space="preserve">собственнику объекта незавершенного строительства, за исключением указанного в подпункте 1 настоящего пункта, в случае, если </w:t>
      </w:r>
      <w:r w:rsidRPr="00AD66FD">
        <w:rPr>
          <w:rFonts w:ascii="Times New Roman" w:hAnsi="Times New Roman" w:cs="Times New Roman"/>
        </w:rPr>
        <w:t xml:space="preserve">администрацией городского поселения Печенга </w:t>
      </w:r>
      <w:r w:rsidRPr="00AD66FD">
        <w:rPr>
          <w:rFonts w:ascii="Times New Roman" w:eastAsia="Calibri" w:hAnsi="Times New Roman" w:cs="Times New Roman"/>
          <w:lang w:eastAsia="en-US"/>
        </w:rPr>
        <w:t>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</w:t>
      </w:r>
      <w:proofErr w:type="gramEnd"/>
      <w:r w:rsidRPr="00AD66FD">
        <w:rPr>
          <w:rFonts w:ascii="Times New Roman" w:eastAsia="Calibri" w:hAnsi="Times New Roman" w:cs="Times New Roman"/>
          <w:lang w:eastAsia="en-US"/>
        </w:rPr>
        <w:t xml:space="preserve">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7E669E" w:rsidRPr="00AD66FD" w:rsidRDefault="007E669E" w:rsidP="007B4EA3">
      <w:pPr>
        <w:pStyle w:val="a3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AD66FD">
        <w:rPr>
          <w:rFonts w:ascii="Times New Roman" w:hAnsi="Times New Roman" w:cs="Times New Roman"/>
        </w:rPr>
        <w:t xml:space="preserve">В случае если объект незавершенного строительства расположен на земельном участке и право собственности на указанный объект зарегистрировано до 01.03.2015 или такой земельный участок предоставлен до 01.03.2015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установленном </w:t>
      </w:r>
      <w:hyperlink r:id="rId7" w:history="1">
        <w:r w:rsidRPr="00AD66FD">
          <w:rPr>
            <w:rFonts w:ascii="Times New Roman" w:hAnsi="Times New Roman" w:cs="Times New Roman"/>
          </w:rPr>
          <w:t>статьями 39.14</w:t>
        </w:r>
      </w:hyperlink>
      <w:r w:rsidRPr="00AD66FD">
        <w:rPr>
          <w:rFonts w:ascii="Times New Roman" w:hAnsi="Times New Roman" w:cs="Times New Roman"/>
        </w:rPr>
        <w:t xml:space="preserve"> - </w:t>
      </w:r>
      <w:hyperlink r:id="rId8" w:history="1">
        <w:r w:rsidRPr="00AD66FD">
          <w:rPr>
            <w:rFonts w:ascii="Times New Roman" w:hAnsi="Times New Roman" w:cs="Times New Roman"/>
          </w:rPr>
          <w:t>39.17</w:t>
        </w:r>
      </w:hyperlink>
      <w:r w:rsidRPr="00AD66FD">
        <w:rPr>
          <w:rFonts w:ascii="Times New Roman" w:hAnsi="Times New Roman" w:cs="Times New Roman"/>
        </w:rPr>
        <w:t xml:space="preserve">  Земельного кодекса Российской</w:t>
      </w:r>
      <w:proofErr w:type="gramEnd"/>
      <w:r w:rsidRPr="00AD66FD">
        <w:rPr>
          <w:rFonts w:ascii="Times New Roman" w:hAnsi="Times New Roman" w:cs="Times New Roman"/>
        </w:rPr>
        <w:t xml:space="preserve">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7E669E" w:rsidRPr="00AD66FD" w:rsidRDefault="007E669E" w:rsidP="007B4EA3">
      <w:pPr>
        <w:pStyle w:val="a3"/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D66FD">
        <w:rPr>
          <w:rFonts w:ascii="Times New Roman" w:eastAsia="Calibri" w:hAnsi="Times New Roman" w:cs="Times New Roman"/>
          <w:lang w:eastAsia="en-US"/>
        </w:rPr>
        <w:t>Если единственная заявка на участие в аукционе на право заключения договора аренды земельного участка подана лицом, которое соответствует указанным в извещении о проведении аукциона требованиям к участникам аукциона и заявка на участие,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</w:t>
      </w:r>
      <w:proofErr w:type="gramEnd"/>
      <w:r w:rsidRPr="00AD66FD">
        <w:rPr>
          <w:rFonts w:ascii="Times New Roman" w:eastAsia="Calibri" w:hAnsi="Times New Roman" w:cs="Times New Roman"/>
          <w:lang w:eastAsia="en-US"/>
        </w:rPr>
        <w:t xml:space="preserve"> его участник, договор аренды такого земельного участка заключается с указанным лицом.</w:t>
      </w:r>
    </w:p>
    <w:p w:rsidR="007E669E" w:rsidRPr="00AD66FD" w:rsidRDefault="007E669E" w:rsidP="007B4EA3">
      <w:pPr>
        <w:pStyle w:val="a3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bookmarkStart w:id="1" w:name="Par12"/>
      <w:bookmarkEnd w:id="1"/>
      <w:r w:rsidRPr="00AD66FD">
        <w:rPr>
          <w:rFonts w:ascii="Times New Roman" w:hAnsi="Times New Roman" w:cs="Times New Roman"/>
        </w:rPr>
        <w:t>Договор аренды земельного участка заключается на срок: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 xml:space="preserve">от трех до десяти лет в случае предоставления земельного участка для строительства, реконструкции зданий, сооружений, за исключением случаев, предусмотренных </w:t>
      </w:r>
      <w:hyperlink w:anchor="Par14" w:history="1">
        <w:r w:rsidRPr="00AD66FD">
          <w:rPr>
            <w:rFonts w:ascii="Times New Roman" w:hAnsi="Times New Roman" w:cs="Times New Roman"/>
          </w:rPr>
          <w:t>подпунктами 2</w:t>
        </w:r>
      </w:hyperlink>
      <w:r w:rsidRPr="00AD66FD">
        <w:rPr>
          <w:rFonts w:ascii="Times New Roman" w:hAnsi="Times New Roman" w:cs="Times New Roman"/>
        </w:rPr>
        <w:t xml:space="preserve">, 3 и </w:t>
      </w:r>
      <w:hyperlink w:anchor="Par15" w:history="1">
        <w:r w:rsidRPr="00AD66FD">
          <w:rPr>
            <w:rFonts w:ascii="Times New Roman" w:hAnsi="Times New Roman" w:cs="Times New Roman"/>
          </w:rPr>
          <w:t>19</w:t>
        </w:r>
      </w:hyperlink>
      <w:r w:rsidRPr="00AD66FD">
        <w:rPr>
          <w:rFonts w:ascii="Times New Roman" w:hAnsi="Times New Roman" w:cs="Times New Roman"/>
        </w:rPr>
        <w:t xml:space="preserve"> настоящего пункта;</w:t>
      </w:r>
      <w:bookmarkStart w:id="2" w:name="Par14"/>
      <w:bookmarkEnd w:id="2"/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до сорока девяти лет для размещения линейных объектов;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3" w:name="Par15"/>
      <w:bookmarkEnd w:id="3"/>
      <w:r w:rsidRPr="00AD66FD">
        <w:rPr>
          <w:rFonts w:ascii="Times New Roman" w:hAnsi="Times New Roman" w:cs="Times New Roman"/>
        </w:rPr>
        <w:t>двадцать лет в случае предоставления гражданину земельного участка для индивидуального жилищного строительства или земельного участка в границах городского поселения Печенга для ведения личного подсобного хозяйства;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от трех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212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D66FD">
        <w:rPr>
          <w:rFonts w:ascii="Times New Roman" w:hAnsi="Times New Roman" w:cs="Times New Roman"/>
        </w:rPr>
        <w:t xml:space="preserve">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 либо на срок, указанный в подпункте </w:t>
      </w:r>
      <w:hyperlink w:anchor="Par34" w:history="1">
        <w:r w:rsidRPr="00AD66FD">
          <w:rPr>
            <w:rFonts w:ascii="Times New Roman" w:hAnsi="Times New Roman" w:cs="Times New Roman"/>
          </w:rPr>
          <w:t>19</w:t>
        </w:r>
      </w:hyperlink>
      <w:r w:rsidRPr="00AD66FD">
        <w:rPr>
          <w:rFonts w:ascii="Times New Roman" w:hAnsi="Times New Roman" w:cs="Times New Roman"/>
        </w:rPr>
        <w:t xml:space="preserve"> настоящего пункта, в случае, если право собственности на объект незавершенного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участка;</w:t>
      </w:r>
      <w:proofErr w:type="gramEnd"/>
    </w:p>
    <w:p w:rsidR="0018194B" w:rsidRPr="00AD66FD" w:rsidRDefault="00216F29" w:rsidP="007B4EA3">
      <w:pPr>
        <w:widowControl/>
        <w:numPr>
          <w:ilvl w:val="0"/>
          <w:numId w:val="4"/>
        </w:numPr>
        <w:tabs>
          <w:tab w:val="left" w:pos="-212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6F29">
        <w:rPr>
          <w:rFonts w:ascii="Times New Roman" w:eastAsiaTheme="minorHAnsi" w:hAnsi="Times New Roman" w:cs="Times New Roman"/>
          <w:lang w:eastAsia="en-US"/>
        </w:rPr>
        <w:t xml:space="preserve">на срок действия концессионного соглашения, соглашения о государственно-частном партнерстве, соглашения о </w:t>
      </w:r>
      <w:proofErr w:type="spellStart"/>
      <w:r w:rsidRPr="00216F29">
        <w:rPr>
          <w:rFonts w:ascii="Times New Roman" w:eastAsiaTheme="minorHAnsi" w:hAnsi="Times New Roman" w:cs="Times New Roman"/>
          <w:lang w:eastAsia="en-US"/>
        </w:rPr>
        <w:t>муниципально</w:t>
      </w:r>
      <w:proofErr w:type="spellEnd"/>
      <w:r w:rsidR="001C09B1" w:rsidRPr="00AD66F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16F29">
        <w:rPr>
          <w:rFonts w:ascii="Times New Roman" w:eastAsiaTheme="minorHAnsi" w:hAnsi="Times New Roman" w:cs="Times New Roman"/>
          <w:lang w:eastAsia="en-US"/>
        </w:rPr>
        <w:t>-</w:t>
      </w:r>
      <w:r w:rsidR="001C09B1" w:rsidRPr="00AD66F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16F29">
        <w:rPr>
          <w:rFonts w:ascii="Times New Roman" w:eastAsiaTheme="minorHAnsi" w:hAnsi="Times New Roman" w:cs="Times New Roman"/>
          <w:lang w:eastAsia="en-US"/>
        </w:rPr>
        <w:t>частном партнерстве в случае предоставления земельного участка лицу, с которым заключены указанные соглашения;</w:t>
      </w:r>
      <w:r w:rsidR="0018194B" w:rsidRPr="00AD66F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16F29" w:rsidRPr="00AD66FD" w:rsidRDefault="0018194B" w:rsidP="007B4EA3">
      <w:pPr>
        <w:widowControl/>
        <w:numPr>
          <w:ilvl w:val="0"/>
          <w:numId w:val="4"/>
        </w:numPr>
        <w:tabs>
          <w:tab w:val="left" w:pos="-212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6F29">
        <w:rPr>
          <w:rFonts w:ascii="Times New Roman" w:eastAsiaTheme="minorHAnsi" w:hAnsi="Times New Roman" w:cs="Times New Roman"/>
          <w:lang w:eastAsia="en-US"/>
        </w:rPr>
        <w:t>на срок, определенный законом субъекта Российской Федерации, 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212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лицу, с которым заключен такой договор;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2835"/>
          <w:tab w:val="left" w:pos="-212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D66FD">
        <w:rPr>
          <w:rFonts w:ascii="Times New Roman" w:hAnsi="Times New Roman" w:cs="Times New Roman"/>
        </w:rPr>
        <w:t>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но не менее чем на три года, в случае предоставления лицу земельного участка взамен земельного участка, право аренды, на который прекращено в результате изъятия такого земельного участка;</w:t>
      </w:r>
      <w:proofErr w:type="gramEnd"/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2835"/>
          <w:tab w:val="left" w:pos="-212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2835"/>
          <w:tab w:val="left" w:pos="-212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от трех до сорока девяти лет в случае предоставления земельного участка для сельскохозяйственного производства, за исключением случаев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2835"/>
          <w:tab w:val="left" w:pos="-212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4" w:name="Par28"/>
      <w:bookmarkEnd w:id="4"/>
      <w:r w:rsidRPr="00AD66FD">
        <w:rPr>
          <w:rFonts w:ascii="Times New Roman" w:hAnsi="Times New Roman" w:cs="Times New Roman"/>
        </w:rPr>
        <w:t>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3119"/>
          <w:tab w:val="left" w:pos="-198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не превышающий срока резервирования земельного участка для государственных или муниципальных нужд, в случае если земельный участок зарезервирован для государственных или муниципальных нужд;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3119"/>
          <w:tab w:val="left" w:pos="-198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реализации инвестиционного проекта в соответствии с инвестиционной декларацией резидента зоны территориального развития, 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3119"/>
          <w:tab w:val="left" w:pos="-198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3119"/>
          <w:tab w:val="left" w:pos="-198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максимальный срок аренды земельного участка;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3119"/>
          <w:tab w:val="left" w:pos="-198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3119"/>
          <w:tab w:val="left" w:pos="-1985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bookmarkStart w:id="5" w:name="Par34"/>
      <w:bookmarkEnd w:id="5"/>
      <w:proofErr w:type="gramStart"/>
      <w:r w:rsidRPr="00AD66FD">
        <w:rPr>
          <w:rFonts w:ascii="Times New Roman" w:hAnsi="Times New Roman" w:cs="Times New Roman"/>
        </w:rPr>
        <w:t>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случае предоставления земельного участка в соответствии, с основным видом разрешенного использования которого предусмотрено строительство зданий, сооружений, в аренду на аукционе на право заключения договора аренды земельного участка, находящегося в государственной</w:t>
      </w:r>
      <w:proofErr w:type="gramEnd"/>
      <w:r w:rsidRPr="00AD66FD">
        <w:rPr>
          <w:rFonts w:ascii="Times New Roman" w:hAnsi="Times New Roman" w:cs="Times New Roman"/>
        </w:rPr>
        <w:t xml:space="preserve"> или муниципальной собственности (за исключением случаев проведения аукционов в соответствии с разделом 13 настоящего Порядка). При этом если в соответствии с основными видами разрешенного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положениями настоящего пункта.</w:t>
      </w:r>
    </w:p>
    <w:p w:rsidR="007E669E" w:rsidRPr="00AD66FD" w:rsidRDefault="007E669E" w:rsidP="007B4EA3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AD66FD">
        <w:rPr>
          <w:rFonts w:ascii="Times New Roman" w:hAnsi="Times New Roman" w:cs="Times New Roman"/>
        </w:rPr>
        <w:t>До установления уполномоченным Правительством Российской Федерации федеральным органом исполнительной власти указанного срока договор аренды такого земельного участка заключается на пять лет;</w:t>
      </w:r>
      <w:proofErr w:type="gramEnd"/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4111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в пределах минимального срока и (или) максимального срока аренды земельного участка в соответствии подпунктом 4 настоящего пункта на земельный участок, образованный из земельного участка, предоставленного юридическому лицу в аренду для комплексного освоения территории или ведения дачного хозяйства;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4111"/>
          <w:tab w:val="left" w:pos="-1843"/>
          <w:tab w:val="left" w:pos="-1418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D66FD">
        <w:rPr>
          <w:rFonts w:ascii="Times New Roman" w:hAnsi="Times New Roman" w:cs="Times New Roman"/>
        </w:rPr>
        <w:t>указанный</w:t>
      </w:r>
      <w:proofErr w:type="gramEnd"/>
      <w:r w:rsidRPr="00AD66FD">
        <w:rPr>
          <w:rFonts w:ascii="Times New Roman" w:hAnsi="Times New Roman" w:cs="Times New Roman"/>
        </w:rPr>
        <w:t xml:space="preserve"> в извещении о проведении аукциона;</w:t>
      </w:r>
    </w:p>
    <w:p w:rsidR="007E669E" w:rsidRPr="00AD66FD" w:rsidRDefault="007E669E" w:rsidP="007B4EA3">
      <w:pPr>
        <w:widowControl/>
        <w:numPr>
          <w:ilvl w:val="0"/>
          <w:numId w:val="4"/>
        </w:numPr>
        <w:tabs>
          <w:tab w:val="left" w:pos="-4111"/>
          <w:tab w:val="left" w:pos="-1843"/>
          <w:tab w:val="left" w:pos="-1418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D66FD">
        <w:rPr>
          <w:rFonts w:ascii="Times New Roman" w:hAnsi="Times New Roman" w:cs="Times New Roman"/>
        </w:rPr>
        <w:t>до пяти лет под объект, права на который не подлежат государственной регистрации в соответствии с Федеральным законом от 21.07.1997 № 122-ФЗ «О государственной регистрации прав на недвижимое имущество и сделок с ним», не требующий получения разрешения на строительство и не вошедший в перечень объектов, указанных в разделе 18 настоящего Порядка, размещение которых может осуществляться на землях или земельных участках без предоставления</w:t>
      </w:r>
      <w:proofErr w:type="gramEnd"/>
      <w:r w:rsidRPr="00AD66FD">
        <w:rPr>
          <w:rFonts w:ascii="Times New Roman" w:hAnsi="Times New Roman" w:cs="Times New Roman"/>
        </w:rPr>
        <w:t xml:space="preserve"> земельных участков и установления сервитутов.</w:t>
      </w:r>
    </w:p>
    <w:p w:rsidR="007E669E" w:rsidRPr="00AD66FD" w:rsidRDefault="007E669E" w:rsidP="007B4EA3">
      <w:pPr>
        <w:pStyle w:val="a3"/>
        <w:widowControl/>
        <w:numPr>
          <w:ilvl w:val="0"/>
          <w:numId w:val="8"/>
        </w:numPr>
        <w:tabs>
          <w:tab w:val="left" w:pos="-4111"/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торгов, за исключением случаев, указанных в пункте 26 настоящего Порядка.</w:t>
      </w:r>
    </w:p>
    <w:p w:rsidR="007E669E" w:rsidRPr="00AD66FD" w:rsidRDefault="007E669E" w:rsidP="007B4EA3">
      <w:pPr>
        <w:pStyle w:val="a3"/>
        <w:widowControl/>
        <w:numPr>
          <w:ilvl w:val="0"/>
          <w:numId w:val="8"/>
        </w:numPr>
        <w:tabs>
          <w:tab w:val="left" w:pos="-4111"/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 xml:space="preserve">При заключении договора аренды земельного участка без проведения торгов (за исключением случаев заключения договора аренды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</w:t>
      </w:r>
      <w:proofErr w:type="gramStart"/>
      <w:r w:rsidRPr="00AD66FD">
        <w:rPr>
          <w:rFonts w:ascii="Times New Roman" w:hAnsi="Times New Roman" w:cs="Times New Roman"/>
        </w:rPr>
        <w:t xml:space="preserve">участником) </w:t>
      </w:r>
      <w:proofErr w:type="gramEnd"/>
      <w:r w:rsidRPr="00AD66FD">
        <w:rPr>
          <w:rFonts w:ascii="Times New Roman" w:hAnsi="Times New Roman" w:cs="Times New Roman"/>
        </w:rPr>
        <w:t xml:space="preserve">срок этого договора устанавливается по выбору арендатора с учетом ограничений, предусмотренных </w:t>
      </w:r>
      <w:hyperlink w:anchor="Par12" w:history="1">
        <w:r w:rsidRPr="00AD66FD">
          <w:rPr>
            <w:rFonts w:ascii="Times New Roman" w:hAnsi="Times New Roman" w:cs="Times New Roman"/>
          </w:rPr>
          <w:t>пунктом</w:t>
        </w:r>
      </w:hyperlink>
      <w:r w:rsidRPr="00AD66FD">
        <w:rPr>
          <w:rFonts w:ascii="Times New Roman" w:hAnsi="Times New Roman" w:cs="Times New Roman"/>
        </w:rPr>
        <w:t xml:space="preserve"> 31 настоящего Порядка.</w:t>
      </w:r>
    </w:p>
    <w:p w:rsidR="007E669E" w:rsidRPr="00AD66FD" w:rsidRDefault="007E669E" w:rsidP="007B4EA3">
      <w:pPr>
        <w:pStyle w:val="a3"/>
        <w:widowControl/>
        <w:numPr>
          <w:ilvl w:val="0"/>
          <w:numId w:val="8"/>
        </w:numPr>
        <w:tabs>
          <w:tab w:val="left" w:pos="-2127"/>
          <w:tab w:val="left" w:pos="851"/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D66FD">
        <w:rPr>
          <w:rFonts w:ascii="Times New Roman" w:hAnsi="Times New Roman" w:cs="Times New Roman"/>
        </w:rPr>
        <w:t>Внесение изменений в заключенный договор аренды земельного участка по результатам аукциона с победителем аукциона или в случае признания аукциона несостоявшимся с единственным участником аукциона в части изменения видов разрешенного использования такого земельного участка не допускается.</w:t>
      </w:r>
    </w:p>
    <w:p w:rsidR="007E669E" w:rsidRPr="00AD66FD" w:rsidRDefault="007E669E" w:rsidP="007B4EA3">
      <w:pPr>
        <w:pStyle w:val="a3"/>
        <w:widowControl/>
        <w:numPr>
          <w:ilvl w:val="0"/>
          <w:numId w:val="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>Иностранные граждане, лица без гражданства могут иметь расположенные в пределах территории Российской Федерации земельные участки на праве аренды, за исключением случаев, предусмотренных земельным законодательством.</w:t>
      </w:r>
    </w:p>
    <w:p w:rsidR="007E669E" w:rsidRPr="00AD66FD" w:rsidRDefault="007E669E" w:rsidP="007B4EA3">
      <w:pPr>
        <w:pStyle w:val="a3"/>
        <w:widowControl/>
        <w:numPr>
          <w:ilvl w:val="0"/>
          <w:numId w:val="8"/>
        </w:numPr>
        <w:tabs>
          <w:tab w:val="left" w:pos="-1985"/>
          <w:tab w:val="left" w:pos="-1843"/>
          <w:tab w:val="left" w:pos="851"/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eastAsia="Calibri" w:hAnsi="Times New Roman" w:cs="Times New Roman"/>
          <w:lang w:eastAsia="en-US"/>
        </w:rPr>
        <w:t xml:space="preserve">Размер арендной платы за земельный участок определяется в соответствии с основными принципами определения арендной платы, установленными Правительством Российской Федерации, решением Совета депутатов </w:t>
      </w:r>
      <w:r w:rsidRPr="00AD66FD">
        <w:rPr>
          <w:rFonts w:ascii="Times New Roman" w:hAnsi="Times New Roman" w:cs="Times New Roman"/>
        </w:rPr>
        <w:t>городского поселения Печенга</w:t>
      </w:r>
      <w:r w:rsidRPr="00AD66FD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7E669E" w:rsidRPr="00AD66FD" w:rsidRDefault="007E669E" w:rsidP="007B4EA3">
      <w:pPr>
        <w:tabs>
          <w:tab w:val="left" w:pos="-1985"/>
          <w:tab w:val="left" w:pos="-1843"/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D66FD">
        <w:rPr>
          <w:rFonts w:ascii="Times New Roman" w:hAnsi="Times New Roman" w:cs="Times New Roman"/>
        </w:rPr>
        <w:t>Размер арендной платы определяется договором аренды земельного участка.</w:t>
      </w:r>
    </w:p>
    <w:p w:rsidR="007E669E" w:rsidRPr="00AD66FD" w:rsidRDefault="007E669E" w:rsidP="007B4EA3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D66FD">
        <w:rPr>
          <w:rFonts w:ascii="Times New Roman" w:eastAsia="Calibri" w:hAnsi="Times New Roman" w:cs="Times New Roman"/>
          <w:lang w:eastAsia="en-US"/>
        </w:rPr>
        <w:t xml:space="preserve">В отношении земельных участков, государственная собственность на которые не разграничена, расположенных на территории </w:t>
      </w:r>
      <w:r w:rsidRPr="00AD66FD">
        <w:rPr>
          <w:rFonts w:ascii="Times New Roman" w:hAnsi="Times New Roman" w:cs="Times New Roman"/>
        </w:rPr>
        <w:t xml:space="preserve">городского поселения Печенга порядок определения размера арендной платы за земельные участки, предоставленные без торгов, устанавливается </w:t>
      </w:r>
      <w:hyperlink r:id="rId9" w:history="1">
        <w:r w:rsidRPr="00AD66FD">
          <w:rPr>
            <w:rFonts w:ascii="Times New Roman" w:hAnsi="Times New Roman" w:cs="Times New Roman"/>
          </w:rPr>
          <w:t>постановлением</w:t>
        </w:r>
      </w:hyperlink>
      <w:r w:rsidRPr="00AD66FD">
        <w:rPr>
          <w:rFonts w:ascii="Times New Roman" w:hAnsi="Times New Roman" w:cs="Times New Roman"/>
        </w:rPr>
        <w:t xml:space="preserve"> Правительства Мурманской области.</w:t>
      </w:r>
    </w:p>
    <w:p w:rsidR="00151D42" w:rsidRPr="00AD66FD" w:rsidRDefault="00151D42" w:rsidP="007B4EA3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</w:p>
    <w:sectPr w:rsidR="00151D42" w:rsidRPr="00AD66FD" w:rsidSect="00B64B8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8D3"/>
    <w:multiLevelType w:val="hybridMultilevel"/>
    <w:tmpl w:val="D5164E30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2545"/>
    <w:multiLevelType w:val="hybridMultilevel"/>
    <w:tmpl w:val="D196081E"/>
    <w:lvl w:ilvl="0" w:tplc="D2302252">
      <w:start w:val="1"/>
      <w:numFmt w:val="decimal"/>
      <w:lvlText w:val="%1)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787EB4"/>
    <w:multiLevelType w:val="hybridMultilevel"/>
    <w:tmpl w:val="A30EFF12"/>
    <w:lvl w:ilvl="0" w:tplc="79EE24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B618F0"/>
    <w:multiLevelType w:val="hybridMultilevel"/>
    <w:tmpl w:val="CD8AE62E"/>
    <w:lvl w:ilvl="0" w:tplc="BC9E7B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927B8B"/>
    <w:multiLevelType w:val="hybridMultilevel"/>
    <w:tmpl w:val="D6B8D03E"/>
    <w:lvl w:ilvl="0" w:tplc="CD0CF738">
      <w:start w:val="33"/>
      <w:numFmt w:val="decimal"/>
      <w:lvlText w:val="%1."/>
      <w:lvlJc w:val="left"/>
      <w:pPr>
        <w:ind w:left="801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4FAC3D8F"/>
    <w:multiLevelType w:val="hybridMultilevel"/>
    <w:tmpl w:val="AFD89AF0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57A7"/>
    <w:multiLevelType w:val="hybridMultilevel"/>
    <w:tmpl w:val="E28CB32E"/>
    <w:lvl w:ilvl="0" w:tplc="56C68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CD6C7A"/>
    <w:multiLevelType w:val="multilevel"/>
    <w:tmpl w:val="6BFC4274"/>
    <w:lvl w:ilvl="0">
      <w:start w:val="1"/>
      <w:numFmt w:val="decimal"/>
      <w:lvlText w:val="%1)"/>
      <w:lvlJc w:val="left"/>
      <w:pPr>
        <w:ind w:left="450" w:hanging="450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737B10E6"/>
    <w:multiLevelType w:val="multilevel"/>
    <w:tmpl w:val="094E525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758706CC"/>
    <w:multiLevelType w:val="hybridMultilevel"/>
    <w:tmpl w:val="2556ACEA"/>
    <w:lvl w:ilvl="0" w:tplc="626A06E0">
      <w:start w:val="2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7A63"/>
    <w:multiLevelType w:val="hybridMultilevel"/>
    <w:tmpl w:val="1EE466A6"/>
    <w:lvl w:ilvl="0" w:tplc="479A4CB6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5E9"/>
    <w:rsid w:val="000277C4"/>
    <w:rsid w:val="00032011"/>
    <w:rsid w:val="0003471B"/>
    <w:rsid w:val="00151D42"/>
    <w:rsid w:val="00153196"/>
    <w:rsid w:val="0015516F"/>
    <w:rsid w:val="0018194B"/>
    <w:rsid w:val="001B605B"/>
    <w:rsid w:val="001C09B1"/>
    <w:rsid w:val="001D2670"/>
    <w:rsid w:val="00216F29"/>
    <w:rsid w:val="00216FE3"/>
    <w:rsid w:val="002A0528"/>
    <w:rsid w:val="002A69E2"/>
    <w:rsid w:val="002C1025"/>
    <w:rsid w:val="002C3C21"/>
    <w:rsid w:val="002D25E9"/>
    <w:rsid w:val="002E3A6E"/>
    <w:rsid w:val="00314233"/>
    <w:rsid w:val="00324B15"/>
    <w:rsid w:val="00343E4B"/>
    <w:rsid w:val="0034541E"/>
    <w:rsid w:val="0035389C"/>
    <w:rsid w:val="00364989"/>
    <w:rsid w:val="0038472D"/>
    <w:rsid w:val="003C7D5F"/>
    <w:rsid w:val="003D15E7"/>
    <w:rsid w:val="00435DB8"/>
    <w:rsid w:val="004409AF"/>
    <w:rsid w:val="00474E6F"/>
    <w:rsid w:val="004B4F4F"/>
    <w:rsid w:val="004F1E8A"/>
    <w:rsid w:val="0056785D"/>
    <w:rsid w:val="00567B06"/>
    <w:rsid w:val="00573CC9"/>
    <w:rsid w:val="005C15C9"/>
    <w:rsid w:val="005E586A"/>
    <w:rsid w:val="006067EC"/>
    <w:rsid w:val="00617D9A"/>
    <w:rsid w:val="006227A7"/>
    <w:rsid w:val="00642B95"/>
    <w:rsid w:val="0069231D"/>
    <w:rsid w:val="006D039E"/>
    <w:rsid w:val="0071365F"/>
    <w:rsid w:val="00721B93"/>
    <w:rsid w:val="00723EF8"/>
    <w:rsid w:val="00734B00"/>
    <w:rsid w:val="0073733B"/>
    <w:rsid w:val="007B4EA3"/>
    <w:rsid w:val="007B6BBF"/>
    <w:rsid w:val="007D472B"/>
    <w:rsid w:val="007E669E"/>
    <w:rsid w:val="007F4286"/>
    <w:rsid w:val="008139EC"/>
    <w:rsid w:val="00841BFE"/>
    <w:rsid w:val="008532DF"/>
    <w:rsid w:val="008842F8"/>
    <w:rsid w:val="008C7D9C"/>
    <w:rsid w:val="008E228D"/>
    <w:rsid w:val="00946F37"/>
    <w:rsid w:val="00957C24"/>
    <w:rsid w:val="00A068F5"/>
    <w:rsid w:val="00A169FB"/>
    <w:rsid w:val="00A348B1"/>
    <w:rsid w:val="00A77BDC"/>
    <w:rsid w:val="00AD66FD"/>
    <w:rsid w:val="00B25616"/>
    <w:rsid w:val="00B6334C"/>
    <w:rsid w:val="00B64B8B"/>
    <w:rsid w:val="00B75AEF"/>
    <w:rsid w:val="00B83AD7"/>
    <w:rsid w:val="00C02075"/>
    <w:rsid w:val="00C23288"/>
    <w:rsid w:val="00C37D72"/>
    <w:rsid w:val="00C4211D"/>
    <w:rsid w:val="00C91D05"/>
    <w:rsid w:val="00CD10FA"/>
    <w:rsid w:val="00CE78B0"/>
    <w:rsid w:val="00D036B5"/>
    <w:rsid w:val="00D111F0"/>
    <w:rsid w:val="00D2732F"/>
    <w:rsid w:val="00D828D6"/>
    <w:rsid w:val="00D9575E"/>
    <w:rsid w:val="00DB62BD"/>
    <w:rsid w:val="00E25C74"/>
    <w:rsid w:val="00E429C9"/>
    <w:rsid w:val="00E568DB"/>
    <w:rsid w:val="00EE0E53"/>
    <w:rsid w:val="00F04610"/>
    <w:rsid w:val="00F20D71"/>
    <w:rsid w:val="00F4337E"/>
    <w:rsid w:val="00F444D9"/>
    <w:rsid w:val="00F63BED"/>
    <w:rsid w:val="00F84178"/>
    <w:rsid w:val="00FB0C3A"/>
    <w:rsid w:val="00FC37D2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34B00"/>
    <w:pPr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B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3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F444D9"/>
    <w:pPr>
      <w:ind w:left="720"/>
      <w:contextualSpacing/>
    </w:pPr>
  </w:style>
  <w:style w:type="character" w:customStyle="1" w:styleId="apple-converted-space">
    <w:name w:val="apple-converted-space"/>
    <w:basedOn w:val="a0"/>
    <w:rsid w:val="0038472D"/>
  </w:style>
  <w:style w:type="paragraph" w:styleId="a4">
    <w:name w:val="Normal (Web)"/>
    <w:basedOn w:val="a"/>
    <w:rsid w:val="00B64B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B64B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B64B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5">
    <w:name w:val="No Spacing"/>
    <w:qFormat/>
    <w:rsid w:val="00B64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AD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D66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1D07C926610AF56371437D5C66877C815580F8993W3S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4C5D69DEA37D6EFD9F4EE9FF07E617F1D07C926610AF56371437D5C66877C815580F8692W3S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67F76D6D89AE0F1AF529812B30B02930E1C842DCFCE43512C76A0FCE99D18183741315D8AEt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34C66AAC8BB359E20D40C5DF6D620E6F5E74EE7B3306474AB476E43C18500DC9DCE07B2EA9BE4A50928Z7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FAB7A-03C9-4B1E-B570-D7805C2E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2533</Words>
  <Characters>14442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Раздел 6. Предоставление земельных участков в аренду на торгах </vt:lpstr>
      <vt:lpstr>и без проведения торгов</vt:lpstr>
    </vt:vector>
  </TitlesOfParts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MalyukovaUS</dc:creator>
  <cp:lastModifiedBy>MalyukovaUS</cp:lastModifiedBy>
  <cp:revision>2</cp:revision>
  <cp:lastPrinted>2016-05-04T13:18:00Z</cp:lastPrinted>
  <dcterms:created xsi:type="dcterms:W3CDTF">2016-05-04T13:20:00Z</dcterms:created>
  <dcterms:modified xsi:type="dcterms:W3CDTF">2016-05-04T13:20:00Z</dcterms:modified>
</cp:coreProperties>
</file>