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52" w:rsidRDefault="00021F52" w:rsidP="00EE69B4">
      <w:pPr>
        <w:pStyle w:val="ConsTitle"/>
        <w:pBdr>
          <w:bottom w:val="single" w:sz="12" w:space="1" w:color="auto"/>
        </w:pBdr>
        <w:tabs>
          <w:tab w:val="left" w:pos="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21F52" w:rsidRPr="00A766B0" w:rsidRDefault="00021F52" w:rsidP="00021F52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766B0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021F52" w:rsidRPr="00A766B0" w:rsidRDefault="00FB2512" w:rsidP="00021F52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</w:t>
      </w:r>
      <w:r w:rsidR="00021F52" w:rsidRPr="00A766B0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021F52" w:rsidRPr="00A766B0" w:rsidRDefault="00021F52" w:rsidP="00021F52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  <w:r w:rsidRPr="00A766B0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3, тел.8(81554)76640</w:t>
      </w:r>
    </w:p>
    <w:p w:rsidR="00433782" w:rsidRPr="00A766B0" w:rsidRDefault="00433782" w:rsidP="00433782">
      <w:pPr>
        <w:jc w:val="center"/>
        <w:rPr>
          <w:b/>
          <w:bCs/>
          <w:sz w:val="28"/>
          <w:szCs w:val="28"/>
        </w:rPr>
      </w:pPr>
    </w:p>
    <w:p w:rsidR="00433782" w:rsidRPr="00A766B0" w:rsidRDefault="008E7CF8" w:rsidP="008E7CF8">
      <w:pPr>
        <w:jc w:val="right"/>
        <w:rPr>
          <w:bCs/>
          <w:sz w:val="28"/>
          <w:szCs w:val="28"/>
        </w:rPr>
      </w:pPr>
      <w:r w:rsidRPr="00A766B0">
        <w:rPr>
          <w:bCs/>
          <w:sz w:val="28"/>
          <w:szCs w:val="28"/>
        </w:rPr>
        <w:t>ПРОЕКТ</w:t>
      </w:r>
    </w:p>
    <w:p w:rsidR="00433782" w:rsidRPr="00A766B0" w:rsidRDefault="00433782" w:rsidP="00433782">
      <w:pPr>
        <w:jc w:val="center"/>
        <w:rPr>
          <w:b/>
          <w:bCs/>
          <w:sz w:val="28"/>
          <w:szCs w:val="28"/>
        </w:rPr>
      </w:pPr>
      <w:r w:rsidRPr="00A766B0">
        <w:rPr>
          <w:b/>
          <w:bCs/>
          <w:sz w:val="28"/>
          <w:szCs w:val="28"/>
        </w:rPr>
        <w:t xml:space="preserve">РЕШЕНИЕ </w:t>
      </w:r>
    </w:p>
    <w:p w:rsidR="00433782" w:rsidRPr="00A766B0" w:rsidRDefault="00433782" w:rsidP="00433782">
      <w:pPr>
        <w:jc w:val="center"/>
        <w:rPr>
          <w:b/>
          <w:bCs/>
        </w:rPr>
      </w:pPr>
    </w:p>
    <w:p w:rsidR="00433782" w:rsidRPr="00A766B0" w:rsidRDefault="00433782" w:rsidP="00433782">
      <w:pPr>
        <w:rPr>
          <w:b/>
          <w:bCs/>
        </w:rPr>
      </w:pPr>
      <w:r w:rsidRPr="00A766B0">
        <w:rPr>
          <w:b/>
          <w:bCs/>
        </w:rPr>
        <w:t xml:space="preserve">от  </w:t>
      </w:r>
      <w:r w:rsidR="008E7CF8" w:rsidRPr="00A766B0">
        <w:rPr>
          <w:b/>
          <w:bCs/>
        </w:rPr>
        <w:t>……..</w:t>
      </w:r>
      <w:r w:rsidRPr="00A766B0">
        <w:rPr>
          <w:b/>
          <w:bCs/>
        </w:rPr>
        <w:t xml:space="preserve">  201</w:t>
      </w:r>
      <w:r w:rsidR="00DB0556">
        <w:rPr>
          <w:b/>
          <w:bCs/>
        </w:rPr>
        <w:t>9</w:t>
      </w:r>
      <w:r w:rsidRPr="00A766B0">
        <w:rPr>
          <w:b/>
          <w:bCs/>
        </w:rPr>
        <w:t xml:space="preserve"> г.     </w:t>
      </w:r>
      <w:r w:rsidRPr="00A766B0">
        <w:rPr>
          <w:b/>
          <w:bCs/>
        </w:rPr>
        <w:tab/>
        <w:t xml:space="preserve">                       </w:t>
      </w:r>
      <w:r w:rsidRPr="00A766B0">
        <w:rPr>
          <w:b/>
          <w:bCs/>
        </w:rPr>
        <w:tab/>
      </w:r>
      <w:r w:rsidRPr="00A766B0">
        <w:rPr>
          <w:b/>
          <w:bCs/>
        </w:rPr>
        <w:tab/>
      </w:r>
      <w:r w:rsidRPr="00A766B0">
        <w:rPr>
          <w:b/>
          <w:bCs/>
        </w:rPr>
        <w:tab/>
        <w:t xml:space="preserve">                                                       № </w:t>
      </w:r>
      <w:r w:rsidR="008E7CF8" w:rsidRPr="00A766B0">
        <w:rPr>
          <w:b/>
          <w:bCs/>
        </w:rPr>
        <w:t>…..</w:t>
      </w:r>
    </w:p>
    <w:p w:rsidR="00433782" w:rsidRPr="00A766B0" w:rsidRDefault="00433782" w:rsidP="00433782">
      <w:pPr>
        <w:rPr>
          <w:b/>
          <w:bCs/>
        </w:rPr>
      </w:pPr>
    </w:p>
    <w:p w:rsidR="00021F52" w:rsidRPr="00A766B0" w:rsidRDefault="00433782" w:rsidP="00433782">
      <w:pPr>
        <w:jc w:val="center"/>
        <w:rPr>
          <w:b/>
          <w:bCs/>
        </w:rPr>
      </w:pPr>
      <w:r w:rsidRPr="00A766B0">
        <w:rPr>
          <w:b/>
          <w:bCs/>
        </w:rPr>
        <w:t>п. Печенга</w:t>
      </w:r>
    </w:p>
    <w:p w:rsidR="001E27B2" w:rsidRPr="00A766B0" w:rsidRDefault="001E27B2" w:rsidP="001E2E1E">
      <w:pPr>
        <w:rPr>
          <w:bCs/>
          <w:iCs/>
        </w:rPr>
      </w:pPr>
    </w:p>
    <w:p w:rsidR="00EB3EE1" w:rsidRPr="00EB3EE1" w:rsidRDefault="00EB3EE1" w:rsidP="00EB3E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EB3EE1">
        <w:rPr>
          <w:rFonts w:ascii="Times New Roman" w:hAnsi="Times New Roman" w:cs="Times New Roman"/>
          <w:b w:val="0"/>
          <w:sz w:val="28"/>
          <w:szCs w:val="24"/>
        </w:rPr>
        <w:t>Об утверждении Положения о земельном налоге на территории муниципального образования городское поселение Печенга Печенгского района Мурманской области</w:t>
      </w:r>
    </w:p>
    <w:p w:rsidR="001E27B2" w:rsidRPr="00EB3EE1" w:rsidRDefault="001E27B2" w:rsidP="00BC24A7">
      <w:pPr>
        <w:pStyle w:val="a6"/>
        <w:tabs>
          <w:tab w:val="clear" w:pos="720"/>
          <w:tab w:val="clear" w:pos="1077"/>
          <w:tab w:val="left" w:pos="709"/>
        </w:tabs>
        <w:ind w:firstLine="567"/>
        <w:rPr>
          <w:sz w:val="24"/>
          <w:szCs w:val="24"/>
        </w:rPr>
      </w:pPr>
    </w:p>
    <w:p w:rsidR="00021F52" w:rsidRPr="00EB3EE1" w:rsidRDefault="00B551DD" w:rsidP="00433782">
      <w:pPr>
        <w:tabs>
          <w:tab w:val="left" w:pos="709"/>
        </w:tabs>
        <w:ind w:firstLine="567"/>
        <w:jc w:val="both"/>
      </w:pPr>
      <w:r w:rsidRPr="00EB3EE1">
        <w:t>В соответствии с главой 31 Налогового кодекса Российской Федерации, Федеральным законом от 06.10.2003</w:t>
      </w:r>
      <w:r w:rsidR="00433782" w:rsidRPr="00EB3EE1">
        <w:t xml:space="preserve"> г.</w:t>
      </w:r>
      <w:r w:rsidRPr="00EB3EE1">
        <w:t xml:space="preserve"> </w:t>
      </w:r>
      <w:r w:rsidR="00B93C9E" w:rsidRPr="00EB3EE1">
        <w:t>№</w:t>
      </w:r>
      <w:r w:rsidRPr="00EB3EE1">
        <w:t xml:space="preserve"> 131-ФЗ «Об общих принципах организации местного самоуправления в Российской Федерации» </w:t>
      </w:r>
      <w:r w:rsidR="001E3CCD" w:rsidRPr="00EB3EE1">
        <w:t>и</w:t>
      </w:r>
      <w:r w:rsidRPr="00EB3EE1">
        <w:t xml:space="preserve"> </w:t>
      </w:r>
      <w:r w:rsidR="000B3937" w:rsidRPr="00EB3EE1">
        <w:t xml:space="preserve">Уставом </w:t>
      </w:r>
      <w:r w:rsidR="009A7C27" w:rsidRPr="00EB3EE1">
        <w:t>городского поселения</w:t>
      </w:r>
      <w:r w:rsidR="000B3937" w:rsidRPr="00EB3EE1">
        <w:t xml:space="preserve"> Печен</w:t>
      </w:r>
      <w:r w:rsidR="001E3CCD" w:rsidRPr="00EB3EE1">
        <w:t xml:space="preserve">га Печенгского района Мурманской области, </w:t>
      </w:r>
      <w:r w:rsidR="00E2302C" w:rsidRPr="00EB3EE1">
        <w:t>Совет депутатов</w:t>
      </w:r>
    </w:p>
    <w:p w:rsidR="00EE69B4" w:rsidRPr="00EB3EE1" w:rsidRDefault="007D74C1" w:rsidP="00433782">
      <w:pPr>
        <w:tabs>
          <w:tab w:val="left" w:pos="709"/>
        </w:tabs>
        <w:spacing w:line="360" w:lineRule="auto"/>
        <w:ind w:firstLine="567"/>
        <w:jc w:val="center"/>
        <w:rPr>
          <w:b/>
          <w:bCs/>
        </w:rPr>
      </w:pPr>
      <w:r w:rsidRPr="00EB3EE1">
        <w:rPr>
          <w:b/>
          <w:bCs/>
        </w:rPr>
        <w:t>р</w:t>
      </w:r>
      <w:r w:rsidR="00EE69B4" w:rsidRPr="00EB3EE1">
        <w:rPr>
          <w:b/>
          <w:bCs/>
        </w:rPr>
        <w:t>ешил</w:t>
      </w:r>
      <w:r w:rsidRPr="00EB3EE1">
        <w:rPr>
          <w:b/>
          <w:bCs/>
        </w:rPr>
        <w:t>:</w:t>
      </w:r>
    </w:p>
    <w:p w:rsidR="00D61EA1" w:rsidRDefault="00D61EA1" w:rsidP="00D61EA1">
      <w:pPr>
        <w:jc w:val="center"/>
        <w:rPr>
          <w:sz w:val="28"/>
          <w:szCs w:val="28"/>
        </w:rPr>
      </w:pPr>
    </w:p>
    <w:p w:rsidR="007179C0" w:rsidRPr="00A72BE1" w:rsidRDefault="007179C0" w:rsidP="00EB3EE1">
      <w:pPr>
        <w:ind w:firstLine="709"/>
        <w:jc w:val="both"/>
      </w:pPr>
      <w:r w:rsidRPr="00A72BE1">
        <w:t>1. Утвердить Положение о земельном налоге на территории муниципального образования городское поселение Печенга Печенгского района Мурманской области согласно приложению к настоящему решению.</w:t>
      </w:r>
    </w:p>
    <w:p w:rsidR="007179C0" w:rsidRPr="00A72BE1" w:rsidRDefault="007179C0" w:rsidP="00EB3EE1">
      <w:pPr>
        <w:pStyle w:val="af2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         </w:t>
      </w:r>
      <w:r w:rsidRPr="00A72BE1">
        <w:t xml:space="preserve">  2. Признать утратившими силу следующие  решения Совета депутатов муниципального образования городское поселение Печенга Печенгского района Мурманской области:</w:t>
      </w:r>
    </w:p>
    <w:p w:rsidR="007179C0" w:rsidRPr="00BF17F4" w:rsidRDefault="007179C0" w:rsidP="00EB3EE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17F4">
        <w:rPr>
          <w:rFonts w:ascii="Times New Roman" w:hAnsi="Times New Roman" w:cs="Times New Roman"/>
          <w:b w:val="0"/>
          <w:sz w:val="24"/>
          <w:szCs w:val="24"/>
        </w:rPr>
        <w:t xml:space="preserve">          -  решение Совета депутатов от 29.03.2019 г.  № 332 «</w:t>
      </w:r>
      <w:r w:rsidR="00BF17F4" w:rsidRPr="00BF17F4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земельном налоге на территории муниципального образования городское поселение Печенга Печенгского района Мурманской области</w:t>
      </w:r>
      <w:r w:rsidRPr="00BF17F4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7179C0" w:rsidRPr="00EB3EE1" w:rsidRDefault="00EB3EE1" w:rsidP="00EB3EE1">
      <w:pPr>
        <w:pStyle w:val="ConsPlusTitle"/>
        <w:ind w:firstLine="709"/>
        <w:jc w:val="both"/>
        <w:rPr>
          <w:sz w:val="24"/>
          <w:szCs w:val="24"/>
        </w:rPr>
      </w:pPr>
      <w:r w:rsidRPr="00EB3EE1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7179C0" w:rsidRPr="00EB3EE1">
        <w:rPr>
          <w:rFonts w:ascii="Times New Roman" w:hAnsi="Times New Roman" w:cs="Times New Roman"/>
          <w:b w:val="0"/>
          <w:sz w:val="24"/>
          <w:szCs w:val="24"/>
        </w:rPr>
        <w:t xml:space="preserve">- решение Совета депутатов от </w:t>
      </w:r>
      <w:r w:rsidR="008D3240">
        <w:rPr>
          <w:rFonts w:ascii="Times New Roman" w:hAnsi="Times New Roman" w:cs="Times New Roman"/>
          <w:b w:val="0"/>
          <w:sz w:val="24"/>
          <w:szCs w:val="24"/>
        </w:rPr>
        <w:t>02.07.2019</w:t>
      </w:r>
      <w:r w:rsidR="007179C0" w:rsidRPr="00EB3EE1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8D3240">
        <w:rPr>
          <w:rFonts w:ascii="Times New Roman" w:hAnsi="Times New Roman" w:cs="Times New Roman"/>
          <w:b w:val="0"/>
          <w:sz w:val="24"/>
          <w:szCs w:val="24"/>
        </w:rPr>
        <w:t>354</w:t>
      </w:r>
      <w:r w:rsidR="007179C0" w:rsidRPr="00EB3EE1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EB3EE1">
        <w:rPr>
          <w:rStyle w:val="af3"/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от 29 марта 2019 года № 332 </w:t>
      </w:r>
      <w:bookmarkStart w:id="0" w:name="_GoBack"/>
      <w:bookmarkEnd w:id="0"/>
      <w:r w:rsidRPr="00EB3EE1">
        <w:rPr>
          <w:rStyle w:val="af3"/>
          <w:rFonts w:ascii="Times New Roman" w:hAnsi="Times New Roman" w:cs="Times New Roman"/>
          <w:sz w:val="24"/>
          <w:szCs w:val="24"/>
        </w:rPr>
        <w:t>«</w:t>
      </w:r>
      <w:r w:rsidRPr="00EB3EE1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земельном налоге на территории муниципального образования городское поселение Печенга Печенгского района</w:t>
      </w:r>
      <w:r w:rsidR="008D3240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7179C0" w:rsidRPr="00EB3EE1" w:rsidRDefault="007179C0" w:rsidP="00EB3EE1">
      <w:pPr>
        <w:tabs>
          <w:tab w:val="left" w:pos="709"/>
          <w:tab w:val="left" w:pos="851"/>
        </w:tabs>
        <w:ind w:firstLine="709"/>
        <w:jc w:val="both"/>
        <w:rPr>
          <w:rFonts w:eastAsia="Times New Roman"/>
          <w:lang w:eastAsia="ru-RU"/>
        </w:rPr>
      </w:pPr>
      <w:r w:rsidRPr="00EB3EE1">
        <w:tab/>
        <w:t xml:space="preserve">3. Настоящее решение вступает в силу не ранее, чем по истечении одного месяца со дня его официального опубликования, </w:t>
      </w:r>
      <w:r w:rsidRPr="00EB3EE1">
        <w:rPr>
          <w:rFonts w:eastAsia="Times New Roman"/>
          <w:lang w:eastAsia="ru-RU"/>
        </w:rPr>
        <w:t>и не ранее 1-го числа очередного налогового периода по соответствующему налогу.</w:t>
      </w:r>
    </w:p>
    <w:p w:rsidR="007179C0" w:rsidRPr="00A72BE1" w:rsidRDefault="007179C0" w:rsidP="00EB3EE1">
      <w:pPr>
        <w:tabs>
          <w:tab w:val="left" w:pos="709"/>
          <w:tab w:val="left" w:pos="851"/>
        </w:tabs>
        <w:ind w:firstLine="709"/>
        <w:jc w:val="both"/>
        <w:rPr>
          <w:bCs/>
        </w:rPr>
      </w:pPr>
      <w:r w:rsidRPr="00A72BE1">
        <w:tab/>
        <w:t>4. 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D61EA1" w:rsidRDefault="00D61EA1" w:rsidP="007179C0">
      <w:pPr>
        <w:ind w:firstLine="709"/>
        <w:jc w:val="center"/>
        <w:rPr>
          <w:sz w:val="28"/>
          <w:szCs w:val="28"/>
        </w:rPr>
      </w:pPr>
    </w:p>
    <w:p w:rsidR="00D61EA1" w:rsidRDefault="00D61EA1" w:rsidP="00D61EA1">
      <w:pPr>
        <w:jc w:val="center"/>
        <w:rPr>
          <w:sz w:val="28"/>
          <w:szCs w:val="28"/>
        </w:rPr>
      </w:pPr>
    </w:p>
    <w:p w:rsidR="00D61EA1" w:rsidRDefault="00D61EA1" w:rsidP="00D61EA1">
      <w:pPr>
        <w:jc w:val="center"/>
        <w:rPr>
          <w:sz w:val="28"/>
          <w:szCs w:val="28"/>
        </w:rPr>
      </w:pPr>
    </w:p>
    <w:p w:rsidR="008D3240" w:rsidRPr="00E6028D" w:rsidRDefault="008D3240" w:rsidP="008D3240">
      <w:pPr>
        <w:tabs>
          <w:tab w:val="left" w:pos="851"/>
        </w:tabs>
        <w:jc w:val="both"/>
        <w:rPr>
          <w:rFonts w:eastAsia="Times New Roman"/>
          <w:b/>
          <w:lang w:eastAsia="ru-RU"/>
        </w:rPr>
      </w:pPr>
      <w:r w:rsidRPr="00E6028D">
        <w:rPr>
          <w:rFonts w:eastAsia="Times New Roman"/>
          <w:b/>
          <w:lang w:eastAsia="ru-RU"/>
        </w:rPr>
        <w:t>Глава городского поселения Печенга</w:t>
      </w:r>
    </w:p>
    <w:p w:rsidR="008D3240" w:rsidRPr="00E6028D" w:rsidRDefault="008D3240" w:rsidP="008D3240">
      <w:pPr>
        <w:tabs>
          <w:tab w:val="left" w:pos="851"/>
        </w:tabs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E6028D">
        <w:rPr>
          <w:rFonts w:eastAsia="Times New Roman"/>
          <w:b/>
          <w:lang w:eastAsia="ru-RU"/>
        </w:rPr>
        <w:t xml:space="preserve">Печенгского района                                                                                        </w:t>
      </w:r>
      <w:r w:rsidR="0035274D">
        <w:rPr>
          <w:b/>
        </w:rPr>
        <w:t xml:space="preserve">Э.Г. </w:t>
      </w:r>
      <w:r w:rsidR="00DB0556">
        <w:rPr>
          <w:b/>
        </w:rPr>
        <w:t xml:space="preserve">Даренских </w:t>
      </w:r>
    </w:p>
    <w:p w:rsidR="008D3240" w:rsidRPr="00E6028D" w:rsidRDefault="008D3240" w:rsidP="008D324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</w:p>
    <w:p w:rsidR="008D3240" w:rsidRPr="00E6028D" w:rsidRDefault="008D3240" w:rsidP="008D3240">
      <w:pPr>
        <w:pStyle w:val="1"/>
        <w:jc w:val="right"/>
        <w:rPr>
          <w:bCs w:val="0"/>
          <w:sz w:val="24"/>
          <w:szCs w:val="24"/>
        </w:rPr>
      </w:pPr>
    </w:p>
    <w:p w:rsidR="008D3240" w:rsidRPr="00E6028D" w:rsidRDefault="008D3240" w:rsidP="008D3240">
      <w:pPr>
        <w:rPr>
          <w:lang w:eastAsia="ru-RU"/>
        </w:rPr>
      </w:pPr>
    </w:p>
    <w:p w:rsidR="008D3240" w:rsidRPr="00E6028D" w:rsidRDefault="008D3240" w:rsidP="008D3240">
      <w:pPr>
        <w:rPr>
          <w:lang w:eastAsia="ru-RU"/>
        </w:rPr>
      </w:pPr>
    </w:p>
    <w:p w:rsidR="00D61EA1" w:rsidRDefault="00D61EA1" w:rsidP="00D61EA1">
      <w:pPr>
        <w:jc w:val="center"/>
        <w:rPr>
          <w:sz w:val="28"/>
          <w:szCs w:val="28"/>
        </w:rPr>
      </w:pPr>
    </w:p>
    <w:p w:rsidR="00D61EA1" w:rsidRDefault="00D61EA1" w:rsidP="00D61EA1">
      <w:pPr>
        <w:jc w:val="center"/>
        <w:rPr>
          <w:sz w:val="28"/>
          <w:szCs w:val="28"/>
        </w:rPr>
      </w:pPr>
    </w:p>
    <w:p w:rsidR="00D61EA1" w:rsidRPr="00A72BE1" w:rsidRDefault="00D61EA1" w:rsidP="00D61EA1">
      <w:pPr>
        <w:pStyle w:val="1"/>
        <w:jc w:val="right"/>
        <w:rPr>
          <w:bCs w:val="0"/>
          <w:sz w:val="24"/>
          <w:szCs w:val="24"/>
        </w:rPr>
      </w:pPr>
      <w:r w:rsidRPr="00A72BE1">
        <w:rPr>
          <w:bCs w:val="0"/>
          <w:sz w:val="24"/>
          <w:szCs w:val="24"/>
        </w:rPr>
        <w:lastRenderedPageBreak/>
        <w:t>Приложение</w:t>
      </w:r>
    </w:p>
    <w:p w:rsidR="00D61EA1" w:rsidRPr="00A72BE1" w:rsidRDefault="00D61EA1" w:rsidP="00D61EA1">
      <w:pPr>
        <w:pStyle w:val="1"/>
        <w:jc w:val="right"/>
        <w:rPr>
          <w:b w:val="0"/>
          <w:bCs w:val="0"/>
          <w:sz w:val="24"/>
          <w:szCs w:val="24"/>
        </w:rPr>
      </w:pPr>
      <w:r w:rsidRPr="00A72BE1">
        <w:rPr>
          <w:b w:val="0"/>
          <w:bCs w:val="0"/>
          <w:sz w:val="24"/>
          <w:szCs w:val="24"/>
        </w:rPr>
        <w:t xml:space="preserve">к решению Совета депутатов </w:t>
      </w:r>
    </w:p>
    <w:p w:rsidR="00D61EA1" w:rsidRPr="00A72BE1" w:rsidRDefault="00D61EA1" w:rsidP="00D61EA1">
      <w:pPr>
        <w:pStyle w:val="1"/>
        <w:jc w:val="right"/>
        <w:rPr>
          <w:b w:val="0"/>
          <w:bCs w:val="0"/>
          <w:sz w:val="24"/>
          <w:szCs w:val="24"/>
        </w:rPr>
      </w:pPr>
      <w:r w:rsidRPr="00A72BE1">
        <w:rPr>
          <w:b w:val="0"/>
          <w:bCs w:val="0"/>
          <w:sz w:val="24"/>
          <w:szCs w:val="24"/>
        </w:rPr>
        <w:t xml:space="preserve">городского поселения Печенга      </w:t>
      </w:r>
    </w:p>
    <w:p w:rsidR="00D61EA1" w:rsidRPr="00A72BE1" w:rsidRDefault="00D61EA1" w:rsidP="00D61EA1">
      <w:pPr>
        <w:pStyle w:val="1"/>
        <w:jc w:val="right"/>
        <w:rPr>
          <w:b w:val="0"/>
          <w:bCs w:val="0"/>
          <w:sz w:val="24"/>
          <w:szCs w:val="24"/>
        </w:rPr>
      </w:pPr>
      <w:r w:rsidRPr="00851474">
        <w:rPr>
          <w:bCs w:val="0"/>
          <w:sz w:val="24"/>
          <w:szCs w:val="24"/>
        </w:rPr>
        <w:t xml:space="preserve">от </w:t>
      </w:r>
      <w:r>
        <w:rPr>
          <w:bCs w:val="0"/>
          <w:sz w:val="24"/>
          <w:szCs w:val="24"/>
        </w:rPr>
        <w:t>«___»_________</w:t>
      </w:r>
      <w:r w:rsidRPr="00851474">
        <w:rPr>
          <w:bCs w:val="0"/>
          <w:sz w:val="24"/>
          <w:szCs w:val="24"/>
        </w:rPr>
        <w:t>2019 г.  №</w:t>
      </w:r>
      <w:r>
        <w:rPr>
          <w:bCs w:val="0"/>
          <w:sz w:val="24"/>
          <w:szCs w:val="24"/>
        </w:rPr>
        <w:t>_____</w:t>
      </w:r>
      <w:r w:rsidRPr="00A72BE1">
        <w:rPr>
          <w:b w:val="0"/>
          <w:bCs w:val="0"/>
          <w:sz w:val="24"/>
          <w:szCs w:val="24"/>
        </w:rPr>
        <w:t>.</w:t>
      </w:r>
    </w:p>
    <w:p w:rsidR="00D61EA1" w:rsidRPr="00A72BE1" w:rsidRDefault="00D61EA1" w:rsidP="00D61EA1">
      <w:pPr>
        <w:rPr>
          <w:lang w:eastAsia="ru-RU"/>
        </w:rPr>
      </w:pPr>
    </w:p>
    <w:p w:rsidR="00D61EA1" w:rsidRPr="00A72BE1" w:rsidRDefault="00D61EA1" w:rsidP="00D61EA1">
      <w:pPr>
        <w:rPr>
          <w:lang w:eastAsia="ru-RU"/>
        </w:rPr>
      </w:pPr>
    </w:p>
    <w:p w:rsidR="00D61EA1" w:rsidRDefault="00D61EA1" w:rsidP="00D61EA1">
      <w:pPr>
        <w:jc w:val="center"/>
        <w:rPr>
          <w:sz w:val="28"/>
          <w:szCs w:val="28"/>
        </w:rPr>
      </w:pPr>
    </w:p>
    <w:p w:rsidR="00D61EA1" w:rsidRDefault="00D61EA1" w:rsidP="00D61EA1">
      <w:pPr>
        <w:jc w:val="center"/>
        <w:rPr>
          <w:sz w:val="28"/>
          <w:szCs w:val="28"/>
        </w:rPr>
      </w:pPr>
    </w:p>
    <w:p w:rsidR="00D61EA1" w:rsidRPr="00A72BE1" w:rsidRDefault="00D61EA1" w:rsidP="00D61EA1">
      <w:pPr>
        <w:jc w:val="center"/>
        <w:rPr>
          <w:sz w:val="28"/>
          <w:szCs w:val="28"/>
        </w:rPr>
      </w:pPr>
      <w:r w:rsidRPr="00A72BE1">
        <w:rPr>
          <w:sz w:val="28"/>
          <w:szCs w:val="28"/>
        </w:rPr>
        <w:t>Положение о земельном налоге на территории муниципального образования городское поселение Печенга Печенгского района Мурманской области</w:t>
      </w:r>
    </w:p>
    <w:p w:rsidR="00D61EA1" w:rsidRPr="00A72BE1" w:rsidRDefault="00D61EA1" w:rsidP="00D61EA1">
      <w:pPr>
        <w:jc w:val="center"/>
        <w:rPr>
          <w:lang w:eastAsia="ru-RU"/>
        </w:rPr>
      </w:pPr>
    </w:p>
    <w:p w:rsidR="00D61EA1" w:rsidRPr="00A72BE1" w:rsidRDefault="00D61EA1" w:rsidP="00D61EA1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  <w:r w:rsidRPr="00A72BE1">
        <w:rPr>
          <w:rFonts w:eastAsia="Calibri"/>
          <w:b/>
          <w:lang w:eastAsia="en-US"/>
        </w:rPr>
        <w:t>Общие положения</w:t>
      </w:r>
    </w:p>
    <w:p w:rsidR="00D61EA1" w:rsidRPr="00A72BE1" w:rsidRDefault="00D61EA1" w:rsidP="00D61EA1">
      <w:pPr>
        <w:pStyle w:val="HTML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2BE1">
        <w:rPr>
          <w:rFonts w:ascii="Times New Roman" w:hAnsi="Times New Roman"/>
          <w:sz w:val="24"/>
          <w:szCs w:val="24"/>
        </w:rPr>
        <w:t>1.1. Настоящее Положение, в соответствии с Федеральным законом «Об общих принципах организации местного самоуправления в Российской Федерации» от 06.10.2003 г. № 131-ФЗ, главой  31 Налогового кодекса Российской Федерации  устанавливает порядок и сроки уплаты земельного налога, налоговые ставки и льготы.</w:t>
      </w:r>
    </w:p>
    <w:p w:rsidR="00D61EA1" w:rsidRPr="00A72BE1" w:rsidRDefault="00D61EA1" w:rsidP="00D61EA1">
      <w:pPr>
        <w:pStyle w:val="HTML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2BE1">
        <w:rPr>
          <w:rFonts w:ascii="Times New Roman" w:hAnsi="Times New Roman"/>
          <w:sz w:val="24"/>
          <w:szCs w:val="24"/>
        </w:rPr>
        <w:t>1.2. Земельный налог (далее - налог) обязателен к уплате на территории муниципального образования городское поселение Печенга Печенгского района Мурманской области (далее - городское поселение Печенга).</w:t>
      </w:r>
    </w:p>
    <w:p w:rsidR="00D61EA1" w:rsidRPr="00A72BE1" w:rsidRDefault="00D61EA1" w:rsidP="00D61EA1">
      <w:pPr>
        <w:jc w:val="both"/>
        <w:rPr>
          <w:lang w:eastAsia="ru-RU"/>
        </w:rPr>
      </w:pPr>
      <w:r w:rsidRPr="00A72BE1">
        <w:rPr>
          <w:lang w:eastAsia="ru-RU"/>
        </w:rPr>
        <w:tab/>
        <w:t xml:space="preserve">  1.3.  </w:t>
      </w:r>
      <w:proofErr w:type="gramStart"/>
      <w:r w:rsidRPr="00A72BE1">
        <w:rPr>
          <w:rFonts w:eastAsia="Times New Roman"/>
          <w:lang w:eastAsia="ru-RU"/>
        </w:rPr>
        <w:t xml:space="preserve">Налогоплательщиками налога признаются организации и физические лица, обладающие земельными участками, признаваемыми объектами налогообложения в соответствии со </w:t>
      </w:r>
      <w:hyperlink r:id="rId5" w:history="1">
        <w:r w:rsidRPr="00A72BE1">
          <w:rPr>
            <w:rFonts w:eastAsia="Times New Roman"/>
            <w:lang w:eastAsia="ru-RU"/>
          </w:rPr>
          <w:t>статьей 389</w:t>
        </w:r>
      </w:hyperlink>
      <w:r w:rsidRPr="00A72BE1">
        <w:rPr>
          <w:rFonts w:eastAsia="Times New Roman"/>
          <w:lang w:eastAsia="ru-RU"/>
        </w:rPr>
        <w:t xml:space="preserve">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 в пределах границ городского поселения Печенга, если иное не установлено пунктом 1 статьи 388 Налогового кодекса Российской Федерации.</w:t>
      </w:r>
      <w:proofErr w:type="gramEnd"/>
    </w:p>
    <w:p w:rsidR="00D61EA1" w:rsidRPr="00A72BE1" w:rsidRDefault="00D61EA1" w:rsidP="00D61EA1">
      <w:pPr>
        <w:autoSpaceDE w:val="0"/>
        <w:autoSpaceDN w:val="0"/>
        <w:adjustRightInd w:val="0"/>
        <w:ind w:firstLine="708"/>
        <w:jc w:val="both"/>
        <w:rPr>
          <w:rFonts w:eastAsia="Times New Roman"/>
          <w:i/>
          <w:lang w:eastAsia="ru-RU"/>
        </w:rPr>
      </w:pPr>
      <w:r w:rsidRPr="00A72BE1">
        <w:rPr>
          <w:rFonts w:eastAsia="Times New Roman"/>
          <w:i/>
          <w:lang w:eastAsia="ru-RU"/>
        </w:rPr>
        <w:t xml:space="preserve">Не признаются налогоплательщиками организации и физические лица в отношении земельных участков, находящихся у них на </w:t>
      </w:r>
      <w:hyperlink r:id="rId6" w:history="1">
        <w:r w:rsidRPr="00A72BE1">
          <w:rPr>
            <w:rFonts w:eastAsia="Times New Roman"/>
            <w:i/>
            <w:lang w:eastAsia="ru-RU"/>
          </w:rPr>
          <w:t>праве безвозмездного пользования</w:t>
        </w:r>
      </w:hyperlink>
      <w:r w:rsidRPr="00A72BE1">
        <w:rPr>
          <w:rFonts w:eastAsia="Times New Roman"/>
          <w:i/>
          <w:lang w:eastAsia="ru-RU"/>
        </w:rPr>
        <w:t>, в том числе праве безвозмездного срочного пользования, или переданных им по договору аренды.</w:t>
      </w:r>
    </w:p>
    <w:p w:rsidR="00D61EA1" w:rsidRPr="00A72BE1" w:rsidRDefault="00D61EA1" w:rsidP="00D61EA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A72BE1">
        <w:t xml:space="preserve"> </w:t>
      </w:r>
      <w:r w:rsidRPr="00A72BE1">
        <w:rPr>
          <w:rFonts w:eastAsia="Calibri"/>
          <w:lang w:eastAsia="en-US"/>
        </w:rPr>
        <w:t>1.4. В соответствии со статьей 389 Налогового Кодекса Российской Федерации объектом налогообложения признаются земельные участки, расположенные в пределах городского поселения Печенга, на территории которого введен налог.</w:t>
      </w:r>
    </w:p>
    <w:p w:rsidR="00D61EA1" w:rsidRPr="00A72BE1" w:rsidRDefault="00D61EA1" w:rsidP="00D61EA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A72BE1">
        <w:rPr>
          <w:rFonts w:eastAsia="Calibri"/>
          <w:lang w:eastAsia="en-US"/>
        </w:rPr>
        <w:t>1.5.  Не признаются объектом налогообложения:</w:t>
      </w:r>
    </w:p>
    <w:p w:rsidR="00D61EA1" w:rsidRPr="00A72BE1" w:rsidRDefault="00D61EA1" w:rsidP="00D61EA1">
      <w:pPr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Times New Roman"/>
          <w:lang w:eastAsia="ru-RU"/>
        </w:rPr>
      </w:pPr>
      <w:r w:rsidRPr="00A72BE1">
        <w:rPr>
          <w:rFonts w:eastAsia="Calibri"/>
          <w:lang w:eastAsia="en-US"/>
        </w:rPr>
        <w:t>з</w:t>
      </w:r>
      <w:r w:rsidRPr="00A72BE1">
        <w:rPr>
          <w:rFonts w:eastAsia="Times New Roman"/>
          <w:lang w:eastAsia="ru-RU"/>
        </w:rPr>
        <w:t>емельные участки, изъятые из оборота в соответствии с законодательством Российской Федерации;</w:t>
      </w:r>
    </w:p>
    <w:p w:rsidR="00D61EA1" w:rsidRPr="00A72BE1" w:rsidRDefault="00D61EA1" w:rsidP="00D61EA1">
      <w:pPr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Times New Roman"/>
          <w:lang w:eastAsia="ru-RU"/>
        </w:rPr>
      </w:pPr>
      <w:proofErr w:type="gramStart"/>
      <w:r w:rsidRPr="00A72BE1">
        <w:rPr>
          <w:rFonts w:eastAsia="Times New Roman"/>
          <w:lang w:eastAsia="ru-RU"/>
        </w:rPr>
        <w:t xml:space="preserve">земельные участки, ограниченные в обороте в соответствии с </w:t>
      </w:r>
      <w:hyperlink r:id="rId7" w:history="1">
        <w:r w:rsidRPr="00A72BE1">
          <w:rPr>
            <w:rFonts w:eastAsia="Times New Roman"/>
            <w:lang w:eastAsia="ru-RU"/>
          </w:rPr>
          <w:t>законодательством</w:t>
        </w:r>
      </w:hyperlink>
      <w:r w:rsidRPr="00A72BE1">
        <w:rPr>
          <w:rFonts w:eastAsia="Times New Roman"/>
          <w:lang w:eastAsia="ru-RU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proofErr w:type="gramEnd"/>
    </w:p>
    <w:p w:rsidR="00D61EA1" w:rsidRPr="00A72BE1" w:rsidRDefault="00D61EA1" w:rsidP="00D61EA1">
      <w:pPr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земельные участки из состава земель лесного фонда;</w:t>
      </w:r>
    </w:p>
    <w:p w:rsidR="00D61EA1" w:rsidRPr="00A72BE1" w:rsidRDefault="00D61EA1" w:rsidP="00D61EA1">
      <w:pPr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D61EA1" w:rsidRPr="00A72BE1" w:rsidRDefault="00D61EA1" w:rsidP="00D61EA1">
      <w:pPr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земельные участки, входящие в состав общего имущества многоквартирного дома.</w:t>
      </w:r>
    </w:p>
    <w:p w:rsidR="00D61EA1" w:rsidRPr="00A72BE1" w:rsidRDefault="00D61EA1" w:rsidP="00D61EA1">
      <w:pPr>
        <w:pStyle w:val="af2"/>
        <w:widowControl w:val="0"/>
        <w:numPr>
          <w:ilvl w:val="0"/>
          <w:numId w:val="34"/>
        </w:num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  <w:r w:rsidRPr="00A72BE1">
        <w:rPr>
          <w:rFonts w:eastAsia="Calibri"/>
          <w:b/>
          <w:lang w:eastAsia="en-US"/>
        </w:rPr>
        <w:t xml:space="preserve"> Порядок определения </w:t>
      </w:r>
      <w:r w:rsidR="00A5780A" w:rsidRPr="00A72BE1">
        <w:rPr>
          <w:rFonts w:eastAsia="Calibri"/>
          <w:b/>
          <w:lang w:eastAsia="en-US"/>
        </w:rPr>
        <w:t>налоговой</w:t>
      </w:r>
      <w:r w:rsidRPr="00A72BE1">
        <w:rPr>
          <w:rFonts w:eastAsia="Calibri"/>
          <w:b/>
          <w:lang w:eastAsia="en-US"/>
        </w:rPr>
        <w:t xml:space="preserve"> базы</w:t>
      </w:r>
    </w:p>
    <w:p w:rsidR="00D61EA1" w:rsidRPr="00A72BE1" w:rsidRDefault="00D61EA1" w:rsidP="00D61E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72BE1">
        <w:rPr>
          <w:bCs/>
        </w:rPr>
        <w:t xml:space="preserve">2.1. Налоговая база определяется как кадастровая стоимость земельных участков, признаваемых объектом налогообложения в соответствии со </w:t>
      </w:r>
      <w:hyperlink r:id="rId8" w:history="1">
        <w:r w:rsidRPr="00A72BE1">
          <w:rPr>
            <w:bCs/>
          </w:rPr>
          <w:t>статьей 389</w:t>
        </w:r>
      </w:hyperlink>
      <w:r w:rsidRPr="00A72BE1">
        <w:rPr>
          <w:bCs/>
        </w:rPr>
        <w:t xml:space="preserve"> </w:t>
      </w:r>
      <w:r w:rsidRPr="00A72BE1">
        <w:rPr>
          <w:rFonts w:eastAsia="Times New Roman"/>
          <w:lang w:eastAsia="ru-RU"/>
        </w:rPr>
        <w:t>Налогового кодекса Российской Федерации</w:t>
      </w:r>
      <w:r w:rsidRPr="00A72BE1">
        <w:rPr>
          <w:bCs/>
        </w:rPr>
        <w:t>.</w:t>
      </w:r>
    </w:p>
    <w:p w:rsidR="00D61EA1" w:rsidRPr="00A72BE1" w:rsidRDefault="00D61EA1" w:rsidP="00D61EA1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2.</w:t>
      </w:r>
      <w:r w:rsidR="00404E79">
        <w:rPr>
          <w:rFonts w:eastAsia="Times New Roman"/>
          <w:lang w:eastAsia="ru-RU"/>
        </w:rPr>
        <w:t>2</w:t>
      </w:r>
      <w:r w:rsidRPr="00A72BE1">
        <w:rPr>
          <w:rFonts w:eastAsia="Times New Roman"/>
          <w:lang w:eastAsia="ru-RU"/>
        </w:rPr>
        <w:t xml:space="preserve">. </w:t>
      </w:r>
      <w:r w:rsidR="00C94075" w:rsidRPr="00080812">
        <w:rPr>
          <w:rFonts w:eastAsia="Times New Roman"/>
          <w:i/>
          <w:lang w:eastAsia="ru-RU"/>
        </w:rPr>
        <w:t>Налоговая база определяется в отношении каждого земельного участка как его кадастровая стоимость, указанная в Едином государственном реестре недвижимости по состоянию на 1 января года, являющегося налоговым периодом с учетом особенностей, предусмотренных статьей 391 Налогового Кодекса Российской Федерации</w:t>
      </w:r>
      <w:r w:rsidRPr="00A72BE1">
        <w:rPr>
          <w:rFonts w:eastAsia="Times New Roman"/>
          <w:lang w:eastAsia="ru-RU"/>
        </w:rPr>
        <w:t>.</w:t>
      </w:r>
    </w:p>
    <w:p w:rsidR="00D61EA1" w:rsidRPr="00A72BE1" w:rsidRDefault="00D61EA1" w:rsidP="00D61EA1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lastRenderedPageBreak/>
        <w:t>2.</w:t>
      </w:r>
      <w:r w:rsidR="00404E79">
        <w:rPr>
          <w:rFonts w:eastAsia="Times New Roman"/>
          <w:lang w:eastAsia="ru-RU"/>
        </w:rPr>
        <w:t>3</w:t>
      </w:r>
      <w:r w:rsidRPr="00A72BE1">
        <w:rPr>
          <w:rFonts w:eastAsia="Times New Roman"/>
          <w:lang w:eastAsia="ru-RU"/>
        </w:rPr>
        <w:t xml:space="preserve">. 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</w:t>
      </w:r>
      <w:r w:rsidRPr="00A72BE1">
        <w:rPr>
          <w:bCs/>
        </w:rPr>
        <w:t>законодательством Российской Федерации</w:t>
      </w:r>
      <w:r w:rsidRPr="00A72BE1">
        <w:rPr>
          <w:rFonts w:eastAsia="Times New Roman"/>
          <w:lang w:eastAsia="ru-RU"/>
        </w:rPr>
        <w:t>.</w:t>
      </w:r>
    </w:p>
    <w:p w:rsidR="00D61EA1" w:rsidRPr="00A72BE1" w:rsidRDefault="00D61EA1" w:rsidP="00D61EA1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Изменение кадастровой стоимости земельного участка вследствие изменения качественных и (или) количественных характеристик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D61EA1" w:rsidRPr="00A72BE1" w:rsidRDefault="00D61EA1" w:rsidP="00D61EA1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2.</w:t>
      </w:r>
      <w:r w:rsidR="00404E79">
        <w:rPr>
          <w:rFonts w:eastAsia="Times New Roman"/>
          <w:lang w:eastAsia="ru-RU"/>
        </w:rPr>
        <w:t>4</w:t>
      </w:r>
      <w:r w:rsidRPr="00A72BE1">
        <w:rPr>
          <w:rFonts w:eastAsia="Times New Roman"/>
          <w:lang w:eastAsia="ru-RU"/>
        </w:rPr>
        <w:t>. 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D61EA1" w:rsidRPr="00A72BE1" w:rsidRDefault="00D61EA1" w:rsidP="00D61EA1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2.</w:t>
      </w:r>
      <w:r w:rsidR="00404E79">
        <w:rPr>
          <w:rFonts w:eastAsia="Times New Roman"/>
          <w:lang w:eastAsia="ru-RU"/>
        </w:rPr>
        <w:t>5</w:t>
      </w:r>
      <w:r w:rsidRPr="00A72BE1">
        <w:rPr>
          <w:rFonts w:eastAsia="Times New Roman"/>
          <w:lang w:eastAsia="ru-RU"/>
        </w:rPr>
        <w:t>.  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D61EA1" w:rsidRPr="00A72BE1" w:rsidRDefault="00D61EA1" w:rsidP="00D61EA1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2.</w:t>
      </w:r>
      <w:r w:rsidR="00404E79">
        <w:rPr>
          <w:rFonts w:eastAsia="Times New Roman"/>
          <w:lang w:eastAsia="ru-RU"/>
        </w:rPr>
        <w:t>6</w:t>
      </w:r>
      <w:r w:rsidRPr="00A72BE1">
        <w:rPr>
          <w:rFonts w:eastAsia="Times New Roman"/>
          <w:lang w:eastAsia="ru-RU"/>
        </w:rPr>
        <w:t xml:space="preserve">.  Для налогоплательщиков - физических лиц налоговая база определяется налоговыми </w:t>
      </w:r>
      <w:hyperlink r:id="rId9" w:history="1">
        <w:r w:rsidRPr="00A72BE1">
          <w:rPr>
            <w:rFonts w:eastAsia="Times New Roman"/>
            <w:lang w:eastAsia="ru-RU"/>
          </w:rPr>
          <w:t>органами</w:t>
        </w:r>
      </w:hyperlink>
      <w:r w:rsidRPr="00A72BE1">
        <w:rPr>
          <w:rFonts w:eastAsia="Times New Roman"/>
          <w:lang w:eastAsia="ru-RU"/>
        </w:rPr>
        <w:t xml:space="preserve">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D61EA1" w:rsidRPr="00A72BE1" w:rsidRDefault="00D61EA1" w:rsidP="00D61EA1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2.</w:t>
      </w:r>
      <w:r w:rsidR="00404E79">
        <w:rPr>
          <w:rFonts w:eastAsia="Times New Roman"/>
          <w:lang w:eastAsia="ru-RU"/>
        </w:rPr>
        <w:t>7</w:t>
      </w:r>
      <w:r w:rsidRPr="00A72BE1">
        <w:rPr>
          <w:rFonts w:eastAsia="Times New Roman"/>
          <w:lang w:eastAsia="ru-RU"/>
        </w:rPr>
        <w:t>. 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D61EA1" w:rsidRPr="00A72BE1" w:rsidRDefault="00D61EA1" w:rsidP="00D61EA1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</w:t>
      </w:r>
      <w:r w:rsidRPr="00A72BE1">
        <w:rPr>
          <w:rFonts w:eastAsia="Times New Roman"/>
          <w:lang w:eastAsia="ru-RU"/>
        </w:rPr>
        <w:t xml:space="preserve">  Героев Советского Союза, Героев Российской Федерации, полных кавалеров ордена Славы;</w:t>
      </w:r>
    </w:p>
    <w:p w:rsidR="00D61EA1" w:rsidRPr="007513A5" w:rsidRDefault="00D61EA1" w:rsidP="00D61EA1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7513A5">
        <w:rPr>
          <w:rFonts w:eastAsia="Times New Roman"/>
          <w:lang w:eastAsia="ru-RU"/>
        </w:rPr>
        <w:t>2) инвалидов I и II групп инвалидности;</w:t>
      </w:r>
    </w:p>
    <w:p w:rsidR="00D61EA1" w:rsidRPr="007513A5" w:rsidRDefault="00D61EA1" w:rsidP="00D61EA1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7513A5">
        <w:rPr>
          <w:rFonts w:eastAsia="Times New Roman"/>
          <w:lang w:eastAsia="ru-RU"/>
        </w:rPr>
        <w:t>3) инвалидов с детства, детей-инвалидов;</w:t>
      </w:r>
    </w:p>
    <w:p w:rsidR="00D61EA1" w:rsidRPr="007513A5" w:rsidRDefault="00D61EA1" w:rsidP="00D61EA1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7513A5">
        <w:rPr>
          <w:rFonts w:eastAsia="Times New Roman"/>
          <w:lang w:eastAsia="ru-RU"/>
        </w:rPr>
        <w:t>4) ветеранов и инвалидов Великой Отечественной войны, а также ветеранов и инвалидов боевых действий;</w:t>
      </w:r>
    </w:p>
    <w:p w:rsidR="00D61EA1" w:rsidRPr="007513A5" w:rsidRDefault="00D61EA1" w:rsidP="00D61EA1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proofErr w:type="gramStart"/>
      <w:r w:rsidRPr="007513A5">
        <w:rPr>
          <w:rFonts w:eastAsia="Times New Roman"/>
          <w:lang w:eastAsia="ru-RU"/>
        </w:rPr>
        <w:t xml:space="preserve">5) физических лиц, имеющих право на получение социальной поддержки в соответствии с </w:t>
      </w:r>
      <w:hyperlink r:id="rId10" w:history="1">
        <w:r w:rsidRPr="007513A5">
          <w:rPr>
            <w:rFonts w:eastAsia="Times New Roman"/>
            <w:lang w:eastAsia="ru-RU"/>
          </w:rPr>
          <w:t>Законом</w:t>
        </w:r>
      </w:hyperlink>
      <w:r w:rsidRPr="007513A5">
        <w:rPr>
          <w:rFonts w:eastAsia="Times New Roman"/>
          <w:lang w:eastAsia="ru-RU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11" w:history="1">
        <w:r w:rsidRPr="007513A5">
          <w:rPr>
            <w:rFonts w:eastAsia="Times New Roman"/>
            <w:lang w:eastAsia="ru-RU"/>
          </w:rPr>
          <w:t>законом</w:t>
        </w:r>
      </w:hyperlink>
      <w:r w:rsidRPr="007513A5">
        <w:rPr>
          <w:rFonts w:eastAsia="Times New Roman"/>
          <w:lang w:eastAsia="ru-RU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</w:t>
      </w:r>
      <w:proofErr w:type="gramEnd"/>
      <w:r w:rsidRPr="007513A5">
        <w:rPr>
          <w:rFonts w:eastAsia="Times New Roman"/>
          <w:lang w:eastAsia="ru-RU"/>
        </w:rPr>
        <w:t xml:space="preserve"> отходов в реку Теча" и в соответствии с Федеральным </w:t>
      </w:r>
      <w:hyperlink r:id="rId12" w:history="1">
        <w:r w:rsidRPr="007513A5">
          <w:rPr>
            <w:rFonts w:eastAsia="Times New Roman"/>
            <w:lang w:eastAsia="ru-RU"/>
          </w:rPr>
          <w:t>законом</w:t>
        </w:r>
      </w:hyperlink>
      <w:r w:rsidRPr="007513A5">
        <w:rPr>
          <w:rFonts w:eastAsia="Times New Roman"/>
          <w:lang w:eastAsia="ru-RU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D61EA1" w:rsidRPr="007513A5" w:rsidRDefault="00D61EA1" w:rsidP="00D61EA1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7513A5">
        <w:rPr>
          <w:rFonts w:eastAsia="Times New Roman"/>
          <w:lang w:eastAsia="ru-RU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D61EA1" w:rsidRPr="007513A5" w:rsidRDefault="00D61EA1" w:rsidP="00D61EA1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7513A5">
        <w:rPr>
          <w:rFonts w:eastAsia="Times New Roman"/>
          <w:lang w:eastAsia="ru-RU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D61EA1" w:rsidRPr="007513A5" w:rsidRDefault="00D61EA1" w:rsidP="00D61EA1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7513A5">
        <w:rPr>
          <w:rFonts w:eastAsia="Times New Roman"/>
          <w:lang w:eastAsia="ru-RU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D61EA1" w:rsidRDefault="00D61EA1" w:rsidP="00D61EA1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7513A5">
        <w:rPr>
          <w:rFonts w:eastAsia="Times New Roman"/>
          <w:lang w:eastAsia="ru-RU"/>
        </w:rPr>
        <w:t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года.</w:t>
      </w:r>
    </w:p>
    <w:p w:rsidR="0081441D" w:rsidRPr="007513A5" w:rsidRDefault="0081441D" w:rsidP="00D61EA1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81441D">
        <w:rPr>
          <w:rFonts w:eastAsia="Times New Roman"/>
          <w:i/>
          <w:lang w:eastAsia="ru-RU"/>
        </w:rPr>
        <w:t>10)</w:t>
      </w:r>
      <w:r w:rsidRPr="0081441D">
        <w:rPr>
          <w:bCs/>
          <w:i/>
        </w:rPr>
        <w:t xml:space="preserve"> физических</w:t>
      </w:r>
      <w:r w:rsidRPr="00080812">
        <w:rPr>
          <w:bCs/>
          <w:i/>
        </w:rPr>
        <w:t xml:space="preserve"> лиц, имеющих трех и более несовершеннолетних детей</w:t>
      </w:r>
      <w:r>
        <w:rPr>
          <w:bCs/>
          <w:i/>
        </w:rPr>
        <w:t>.</w:t>
      </w:r>
    </w:p>
    <w:p w:rsidR="00D61EA1" w:rsidRDefault="00D61EA1" w:rsidP="00D61EA1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2.</w:t>
      </w:r>
      <w:r w:rsidR="00404E79">
        <w:rPr>
          <w:rFonts w:eastAsia="Times New Roman"/>
          <w:lang w:eastAsia="ru-RU"/>
        </w:rPr>
        <w:t>8</w:t>
      </w:r>
      <w:r w:rsidRPr="00A72BE1">
        <w:rPr>
          <w:rFonts w:eastAsia="Times New Roman"/>
          <w:lang w:eastAsia="ru-RU"/>
        </w:rPr>
        <w:t xml:space="preserve">.  Уменьшение налоговой базы в соответствии с </w:t>
      </w:r>
      <w:hyperlink r:id="rId13" w:history="1">
        <w:r w:rsidR="002079A8">
          <w:rPr>
            <w:rFonts w:eastAsia="Times New Roman"/>
            <w:lang w:eastAsia="ru-RU"/>
          </w:rPr>
          <w:t>пунктом 2.7</w:t>
        </w:r>
        <w:r w:rsidRPr="00A72BE1">
          <w:rPr>
            <w:rFonts w:eastAsia="Times New Roman"/>
            <w:lang w:eastAsia="ru-RU"/>
          </w:rPr>
          <w:t>.</w:t>
        </w:r>
      </w:hyperlink>
      <w:r w:rsidRPr="00A72BE1">
        <w:rPr>
          <w:rFonts w:eastAsia="Times New Roman"/>
          <w:lang w:eastAsia="ru-RU"/>
        </w:rPr>
        <w:t xml:space="preserve"> производится в отношении одного земельного участка по выбору налогоплательщика.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</w:t>
      </w:r>
      <w:r w:rsidR="002079A8">
        <w:rPr>
          <w:rFonts w:eastAsia="Times New Roman"/>
          <w:lang w:eastAsia="ru-RU"/>
        </w:rPr>
        <w:t xml:space="preserve">не позднее 31 </w:t>
      </w:r>
      <w:r w:rsidR="002079A8">
        <w:rPr>
          <w:rFonts w:eastAsia="Times New Roman"/>
          <w:lang w:eastAsia="ru-RU"/>
        </w:rPr>
        <w:lastRenderedPageBreak/>
        <w:t>декабря года</w:t>
      </w:r>
      <w:r w:rsidRPr="00A72BE1">
        <w:rPr>
          <w:rFonts w:eastAsia="Times New Roman"/>
          <w:lang w:eastAsia="ru-RU"/>
        </w:rPr>
        <w:t>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81441D" w:rsidRPr="00A72BE1" w:rsidRDefault="0081441D" w:rsidP="00D61EA1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080812">
        <w:rPr>
          <w:i/>
        </w:rPr>
        <w:t>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</w:t>
      </w:r>
      <w:r>
        <w:rPr>
          <w:i/>
        </w:rPr>
        <w:t>.</w:t>
      </w:r>
    </w:p>
    <w:p w:rsidR="00D61EA1" w:rsidRPr="00A72BE1" w:rsidRDefault="00D61EA1" w:rsidP="00D61EA1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D61EA1" w:rsidRPr="00A72BE1" w:rsidRDefault="00D61EA1" w:rsidP="00D61EA1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2.</w:t>
      </w:r>
      <w:r w:rsidR="00404E79">
        <w:rPr>
          <w:rFonts w:eastAsia="Times New Roman"/>
          <w:lang w:eastAsia="ru-RU"/>
        </w:rPr>
        <w:t>9</w:t>
      </w:r>
      <w:r w:rsidRPr="00A72BE1">
        <w:rPr>
          <w:rFonts w:eastAsia="Times New Roman"/>
          <w:lang w:eastAsia="ru-RU"/>
        </w:rPr>
        <w:t>.  В случае</w:t>
      </w:r>
      <w:proofErr w:type="gramStart"/>
      <w:r w:rsidRPr="00A72BE1">
        <w:rPr>
          <w:rFonts w:eastAsia="Times New Roman"/>
          <w:lang w:eastAsia="ru-RU"/>
        </w:rPr>
        <w:t>,</w:t>
      </w:r>
      <w:proofErr w:type="gramEnd"/>
      <w:r w:rsidRPr="00A72BE1">
        <w:rPr>
          <w:rFonts w:eastAsia="Times New Roman"/>
          <w:lang w:eastAsia="ru-RU"/>
        </w:rPr>
        <w:t xml:space="preserve">  если при применении налогового вычета налоговая база принимает отрицательное значение, в целях исчисления налога такая налоговая база принимается равной нулю.</w:t>
      </w:r>
    </w:p>
    <w:p w:rsidR="00D61EA1" w:rsidRPr="00A72BE1" w:rsidRDefault="00D61EA1" w:rsidP="00D61EA1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lang w:eastAsia="ru-RU"/>
        </w:rPr>
      </w:pPr>
      <w:r w:rsidRPr="00A72BE1">
        <w:rPr>
          <w:rFonts w:eastAsia="Times New Roman"/>
          <w:b/>
          <w:lang w:eastAsia="ru-RU"/>
        </w:rPr>
        <w:t>3.   Налоговый период</w:t>
      </w:r>
    </w:p>
    <w:p w:rsidR="00D61EA1" w:rsidRPr="00A72BE1" w:rsidRDefault="00D61EA1" w:rsidP="00D61EA1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3.1.   Налоговым периодом признается календарный год.</w:t>
      </w:r>
    </w:p>
    <w:p w:rsidR="00D61EA1" w:rsidRPr="00A72BE1" w:rsidRDefault="00D61EA1" w:rsidP="00D61EA1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3.2. 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D61EA1" w:rsidRPr="00A72BE1" w:rsidRDefault="00D61EA1" w:rsidP="00D61EA1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</w:p>
    <w:p w:rsidR="00D61EA1" w:rsidRPr="00A72BE1" w:rsidRDefault="00D61EA1" w:rsidP="00D61EA1">
      <w:pPr>
        <w:pStyle w:val="af2"/>
        <w:numPr>
          <w:ilvl w:val="0"/>
          <w:numId w:val="37"/>
        </w:numPr>
        <w:autoSpaceDE w:val="0"/>
        <w:autoSpaceDN w:val="0"/>
        <w:adjustRightInd w:val="0"/>
        <w:jc w:val="center"/>
      </w:pPr>
      <w:r w:rsidRPr="00A72BE1">
        <w:rPr>
          <w:rFonts w:eastAsia="Calibri"/>
          <w:b/>
          <w:lang w:eastAsia="en-US"/>
        </w:rPr>
        <w:t>Налоговая ставка.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7088"/>
        <w:gridCol w:w="1602"/>
      </w:tblGrid>
      <w:tr w:rsidR="0081441D" w:rsidRPr="00DF3661" w:rsidTr="00A3019D">
        <w:trPr>
          <w:trHeight w:val="612"/>
        </w:trPr>
        <w:tc>
          <w:tcPr>
            <w:tcW w:w="851" w:type="dxa"/>
          </w:tcPr>
          <w:p w:rsidR="0081441D" w:rsidRPr="00DF3661" w:rsidRDefault="0081441D" w:rsidP="00A3019D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81441D" w:rsidRPr="00DF3661" w:rsidRDefault="0081441D" w:rsidP="00A3019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F3661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DF3661">
              <w:rPr>
                <w:rFonts w:eastAsia="Times New Roman"/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DF3661">
              <w:rPr>
                <w:rFonts w:eastAsia="Times New Roman"/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7088" w:type="dxa"/>
          </w:tcPr>
          <w:p w:rsidR="0081441D" w:rsidRPr="00DF3661" w:rsidRDefault="0081441D" w:rsidP="00A3019D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81441D" w:rsidRPr="00DF3661" w:rsidRDefault="0081441D" w:rsidP="00A301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F3661">
              <w:rPr>
                <w:rFonts w:eastAsia="Times New Roman"/>
                <w:b/>
                <w:sz w:val="22"/>
                <w:szCs w:val="22"/>
                <w:lang w:eastAsia="ru-RU"/>
              </w:rPr>
              <w:t>Объект налогообложения (земельные участки)</w:t>
            </w:r>
          </w:p>
        </w:tc>
        <w:tc>
          <w:tcPr>
            <w:tcW w:w="1602" w:type="dxa"/>
          </w:tcPr>
          <w:p w:rsidR="0081441D" w:rsidRPr="00DF3661" w:rsidRDefault="0081441D" w:rsidP="00A301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81441D" w:rsidRPr="00DF3661" w:rsidRDefault="0081441D" w:rsidP="00A301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F3661">
              <w:rPr>
                <w:rFonts w:eastAsia="Times New Roman"/>
                <w:b/>
                <w:sz w:val="22"/>
                <w:szCs w:val="22"/>
                <w:lang w:eastAsia="ru-RU"/>
              </w:rPr>
              <w:t>Налоговая ставка</w:t>
            </w:r>
          </w:p>
        </w:tc>
      </w:tr>
      <w:tr w:rsidR="0081441D" w:rsidRPr="00DF3661" w:rsidTr="00A3019D">
        <w:trPr>
          <w:trHeight w:val="612"/>
        </w:trPr>
        <w:tc>
          <w:tcPr>
            <w:tcW w:w="851" w:type="dxa"/>
          </w:tcPr>
          <w:p w:rsidR="0081441D" w:rsidRPr="00DF3661" w:rsidRDefault="0081441D" w:rsidP="00A3019D">
            <w:pPr>
              <w:autoSpaceDE w:val="0"/>
              <w:autoSpaceDN w:val="0"/>
              <w:adjustRightInd w:val="0"/>
              <w:ind w:right="-108" w:firstLine="34"/>
              <w:rPr>
                <w:rFonts w:eastAsia="Times New Roman"/>
                <w:sz w:val="22"/>
                <w:szCs w:val="22"/>
                <w:lang w:eastAsia="ru-RU"/>
              </w:rPr>
            </w:pPr>
            <w:r w:rsidRPr="00DF3661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88" w:type="dxa"/>
          </w:tcPr>
          <w:p w:rsidR="0081441D" w:rsidRPr="00DF3661" w:rsidRDefault="0081441D" w:rsidP="00A3019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F3661">
              <w:rPr>
                <w:rFonts w:eastAsia="Times New Roman"/>
                <w:sz w:val="22"/>
                <w:szCs w:val="22"/>
                <w:lang w:eastAsia="ru-RU"/>
              </w:rPr>
              <w:t>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602" w:type="dxa"/>
            <w:vMerge w:val="restart"/>
          </w:tcPr>
          <w:p w:rsidR="0081441D" w:rsidRPr="00DF3661" w:rsidRDefault="0081441D" w:rsidP="00A3019D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1441D" w:rsidRPr="00DF3661" w:rsidRDefault="0081441D" w:rsidP="00A3019D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1441D" w:rsidRPr="00DF3661" w:rsidRDefault="0081441D" w:rsidP="00A3019D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81441D" w:rsidRPr="00DF3661" w:rsidRDefault="0081441D" w:rsidP="00A3019D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81441D" w:rsidRPr="00DF3661" w:rsidRDefault="0081441D" w:rsidP="00A3019D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81441D" w:rsidRPr="00DF3661" w:rsidRDefault="0081441D" w:rsidP="00A3019D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81441D" w:rsidRPr="00DF3661" w:rsidRDefault="0081441D" w:rsidP="00A3019D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81441D" w:rsidRPr="00DF3661" w:rsidRDefault="0081441D" w:rsidP="00A3019D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F3661">
              <w:rPr>
                <w:rFonts w:eastAsia="Times New Roman"/>
                <w:b/>
                <w:sz w:val="22"/>
                <w:szCs w:val="22"/>
                <w:lang w:eastAsia="ru-RU"/>
              </w:rPr>
              <w:t>0,30 %</w:t>
            </w:r>
          </w:p>
        </w:tc>
      </w:tr>
      <w:tr w:rsidR="0081441D" w:rsidRPr="00DF3661" w:rsidTr="00A3019D">
        <w:trPr>
          <w:trHeight w:val="612"/>
        </w:trPr>
        <w:tc>
          <w:tcPr>
            <w:tcW w:w="851" w:type="dxa"/>
          </w:tcPr>
          <w:p w:rsidR="0081441D" w:rsidRPr="00DF3661" w:rsidRDefault="0081441D" w:rsidP="00A3019D">
            <w:pPr>
              <w:autoSpaceDE w:val="0"/>
              <w:autoSpaceDN w:val="0"/>
              <w:adjustRightInd w:val="0"/>
              <w:ind w:right="-108" w:firstLine="34"/>
              <w:rPr>
                <w:rFonts w:eastAsia="Times New Roman"/>
                <w:sz w:val="22"/>
                <w:szCs w:val="22"/>
                <w:lang w:eastAsia="ru-RU"/>
              </w:rPr>
            </w:pPr>
            <w:r w:rsidRPr="00DF3661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88" w:type="dxa"/>
          </w:tcPr>
          <w:p w:rsidR="0081441D" w:rsidRPr="00DF3661" w:rsidRDefault="0081441D" w:rsidP="00E037C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F3661">
              <w:rPr>
                <w:rFonts w:eastAsia="Times New Roman"/>
                <w:sz w:val="22"/>
                <w:szCs w:val="22"/>
                <w:lang w:eastAsia="ru-RU"/>
              </w:rPr>
              <w:t xml:space="preserve">Занятые </w:t>
            </w:r>
            <w:hyperlink r:id="rId14" w:history="1">
              <w:r w:rsidRPr="00DF3661">
                <w:rPr>
                  <w:rFonts w:eastAsia="Times New Roman"/>
                  <w:sz w:val="22"/>
                  <w:szCs w:val="22"/>
                  <w:lang w:eastAsia="ru-RU"/>
                </w:rPr>
                <w:t>жилищным фондом</w:t>
              </w:r>
            </w:hyperlink>
            <w:r w:rsidRPr="00DF3661">
              <w:rPr>
                <w:rFonts w:eastAsia="Times New Roman"/>
                <w:sz w:val="22"/>
                <w:szCs w:val="22"/>
                <w:lang w:eastAsia="ru-RU"/>
              </w:rPr>
              <w:t xml:space="preserve"> и </w:t>
            </w:r>
            <w:hyperlink r:id="rId15" w:history="1">
              <w:r w:rsidRPr="00DF3661">
                <w:rPr>
                  <w:rFonts w:eastAsia="Times New Roman"/>
                  <w:sz w:val="22"/>
                  <w:szCs w:val="22"/>
                  <w:lang w:eastAsia="ru-RU"/>
                </w:rPr>
                <w:t>объектами инженерной инфраструктуры</w:t>
              </w:r>
            </w:hyperlink>
            <w:r w:rsidRPr="00DF3661">
              <w:rPr>
                <w:rFonts w:eastAsia="Times New Roman"/>
                <w:sz w:val="22"/>
                <w:szCs w:val="22"/>
                <w:lang w:eastAsia="ru-RU"/>
              </w:rPr>
      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      </w:r>
            <w:r w:rsidR="00E037C4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E037C4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</w:p>
        </w:tc>
        <w:tc>
          <w:tcPr>
            <w:tcW w:w="1602" w:type="dxa"/>
            <w:vMerge/>
          </w:tcPr>
          <w:p w:rsidR="0081441D" w:rsidRPr="00DF3661" w:rsidRDefault="0081441D" w:rsidP="00A3019D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1441D" w:rsidRPr="00DF3661" w:rsidTr="00A3019D">
        <w:trPr>
          <w:trHeight w:val="612"/>
        </w:trPr>
        <w:tc>
          <w:tcPr>
            <w:tcW w:w="851" w:type="dxa"/>
          </w:tcPr>
          <w:p w:rsidR="0081441D" w:rsidRPr="00DF3661" w:rsidRDefault="0081441D" w:rsidP="00A3019D">
            <w:pPr>
              <w:autoSpaceDE w:val="0"/>
              <w:autoSpaceDN w:val="0"/>
              <w:adjustRightInd w:val="0"/>
              <w:ind w:right="-108" w:firstLine="34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DF3661">
              <w:rPr>
                <w:rFonts w:eastAsia="Times New Roman"/>
                <w:i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88" w:type="dxa"/>
          </w:tcPr>
          <w:p w:rsidR="0081441D" w:rsidRPr="00DF3661" w:rsidRDefault="0081441D" w:rsidP="00A3019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DF3661">
              <w:rPr>
                <w:rFonts w:eastAsia="Times New Roman"/>
                <w:i/>
                <w:sz w:val="22"/>
                <w:szCs w:val="22"/>
                <w:lang w:eastAsia="ru-RU"/>
              </w:rPr>
              <w:t xml:space="preserve">Не используемых в предпринимательской деятельности, приобретенных (предоставленных) для личного подсобного хозяйства, садоводства или огородничества, а также земельных участков общего назначения, предусмотренных Федеральным </w:t>
            </w:r>
            <w:hyperlink r:id="rId16" w:history="1">
              <w:r w:rsidRPr="00DF3661">
                <w:rPr>
                  <w:rFonts w:eastAsia="Times New Roman"/>
                  <w:i/>
                  <w:color w:val="0000FF"/>
                  <w:sz w:val="22"/>
                  <w:szCs w:val="22"/>
                  <w:lang w:eastAsia="ru-RU"/>
                </w:rPr>
                <w:t>законом</w:t>
              </w:r>
            </w:hyperlink>
            <w:r w:rsidRPr="00DF3661">
              <w:rPr>
                <w:rFonts w:eastAsia="Times New Roman"/>
                <w:i/>
                <w:sz w:val="22"/>
                <w:szCs w:val="22"/>
                <w:lang w:eastAsia="ru-RU"/>
              </w:rPr>
              <w:t xml:space="preserve"> от 29.07.2017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  <w:r w:rsidR="007C3E5C">
              <w:rPr>
                <w:rFonts w:eastAsia="Times New Roman"/>
                <w:i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602" w:type="dxa"/>
            <w:vMerge/>
          </w:tcPr>
          <w:p w:rsidR="0081441D" w:rsidRPr="00DF3661" w:rsidRDefault="0081441D" w:rsidP="00A3019D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1441D" w:rsidRPr="00DF3661" w:rsidTr="00A3019D">
        <w:trPr>
          <w:trHeight w:val="612"/>
        </w:trPr>
        <w:tc>
          <w:tcPr>
            <w:tcW w:w="851" w:type="dxa"/>
          </w:tcPr>
          <w:p w:rsidR="0081441D" w:rsidRPr="00DF3661" w:rsidRDefault="0081441D" w:rsidP="00A3019D">
            <w:pPr>
              <w:autoSpaceDE w:val="0"/>
              <w:autoSpaceDN w:val="0"/>
              <w:adjustRightInd w:val="0"/>
              <w:ind w:right="-108" w:firstLine="34"/>
              <w:rPr>
                <w:rFonts w:eastAsia="Times New Roman"/>
                <w:sz w:val="22"/>
                <w:szCs w:val="22"/>
                <w:lang w:eastAsia="ru-RU"/>
              </w:rPr>
            </w:pPr>
            <w:r w:rsidRPr="00DF3661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88" w:type="dxa"/>
          </w:tcPr>
          <w:p w:rsidR="0081441D" w:rsidRPr="00DF3661" w:rsidRDefault="0081441D" w:rsidP="00A3019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DF3661">
              <w:rPr>
                <w:rFonts w:eastAsia="Times New Roman"/>
                <w:sz w:val="22"/>
                <w:szCs w:val="22"/>
                <w:lang w:eastAsia="ru-RU"/>
              </w:rPr>
              <w:t xml:space="preserve">Ограниченные в обороте в соответствии с </w:t>
            </w:r>
            <w:hyperlink r:id="rId17" w:history="1">
              <w:r w:rsidRPr="00DF3661">
                <w:rPr>
                  <w:rFonts w:eastAsia="Times New Roman"/>
                  <w:sz w:val="22"/>
                  <w:szCs w:val="22"/>
                  <w:lang w:eastAsia="ru-RU"/>
                </w:rPr>
                <w:t>законодательством</w:t>
              </w:r>
            </w:hyperlink>
            <w:r w:rsidRPr="00DF3661">
              <w:rPr>
                <w:rFonts w:eastAsia="Times New Roman"/>
                <w:sz w:val="22"/>
                <w:szCs w:val="22"/>
                <w:lang w:eastAsia="ru-RU"/>
              </w:rPr>
              <w:t xml:space="preserve"> Российской Федерации, предоставленных для обеспечения обороны, безопасности и таможенных нужд</w:t>
            </w:r>
            <w:proofErr w:type="gramEnd"/>
          </w:p>
        </w:tc>
        <w:tc>
          <w:tcPr>
            <w:tcW w:w="1602" w:type="dxa"/>
            <w:vMerge/>
          </w:tcPr>
          <w:p w:rsidR="0081441D" w:rsidRPr="00DF3661" w:rsidRDefault="0081441D" w:rsidP="00A3019D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1441D" w:rsidRPr="00DF3661" w:rsidTr="00A3019D">
        <w:trPr>
          <w:trHeight w:val="612"/>
        </w:trPr>
        <w:tc>
          <w:tcPr>
            <w:tcW w:w="851" w:type="dxa"/>
          </w:tcPr>
          <w:p w:rsidR="0081441D" w:rsidRPr="00DF3661" w:rsidRDefault="0081441D" w:rsidP="00A3019D">
            <w:pPr>
              <w:autoSpaceDE w:val="0"/>
              <w:autoSpaceDN w:val="0"/>
              <w:adjustRightInd w:val="0"/>
              <w:ind w:right="-108" w:firstLine="34"/>
              <w:rPr>
                <w:rFonts w:eastAsia="Times New Roman"/>
                <w:sz w:val="22"/>
                <w:szCs w:val="22"/>
                <w:lang w:eastAsia="ru-RU"/>
              </w:rPr>
            </w:pPr>
            <w:r w:rsidRPr="00DF3661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88" w:type="dxa"/>
          </w:tcPr>
          <w:p w:rsidR="0081441D" w:rsidRPr="00DF3661" w:rsidRDefault="0081441D" w:rsidP="00A3019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F3661">
              <w:rPr>
                <w:rFonts w:eastAsia="Times New Roman"/>
                <w:sz w:val="22"/>
                <w:szCs w:val="22"/>
                <w:lang w:eastAsia="ru-RU"/>
              </w:rPr>
              <w:t>Прочие земельные участки</w:t>
            </w:r>
          </w:p>
          <w:p w:rsidR="0081441D" w:rsidRPr="00DF3661" w:rsidRDefault="0081441D" w:rsidP="00A3019D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02" w:type="dxa"/>
          </w:tcPr>
          <w:p w:rsidR="0081441D" w:rsidRPr="00DF3661" w:rsidRDefault="0081441D" w:rsidP="00A3019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F3661">
              <w:rPr>
                <w:rFonts w:eastAsia="Times New Roman"/>
                <w:b/>
                <w:sz w:val="22"/>
                <w:szCs w:val="22"/>
                <w:lang w:eastAsia="ru-RU"/>
              </w:rPr>
              <w:t>1,5 %</w:t>
            </w:r>
          </w:p>
        </w:tc>
      </w:tr>
    </w:tbl>
    <w:p w:rsidR="00D61EA1" w:rsidRPr="00A72BE1" w:rsidRDefault="00D61EA1" w:rsidP="00D61EA1">
      <w:pPr>
        <w:pStyle w:val="af2"/>
        <w:autoSpaceDE w:val="0"/>
        <w:autoSpaceDN w:val="0"/>
        <w:adjustRightInd w:val="0"/>
        <w:ind w:left="1211"/>
      </w:pPr>
    </w:p>
    <w:p w:rsidR="00D61EA1" w:rsidRPr="00A72BE1" w:rsidRDefault="00D61EA1" w:rsidP="00D61EA1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 xml:space="preserve">Допускается установление дифференцированных налоговых ставок в зависимости от </w:t>
      </w:r>
      <w:hyperlink r:id="rId18" w:history="1">
        <w:r w:rsidRPr="00A72BE1">
          <w:rPr>
            <w:rFonts w:eastAsia="Times New Roman"/>
            <w:lang w:eastAsia="ru-RU"/>
          </w:rPr>
          <w:t>категорий</w:t>
        </w:r>
      </w:hyperlink>
      <w:r w:rsidRPr="00A72BE1">
        <w:rPr>
          <w:rFonts w:eastAsia="Times New Roman"/>
          <w:lang w:eastAsia="ru-RU"/>
        </w:rPr>
        <w:t xml:space="preserve"> земель и (или) разрешенного использования земельного участка, а также в зависимости от места нахождения объекта налогообложения применительно к муниципальному образованию.</w:t>
      </w:r>
    </w:p>
    <w:p w:rsidR="00D61EA1" w:rsidRPr="00A72BE1" w:rsidRDefault="00D61EA1" w:rsidP="00D61EA1">
      <w:pPr>
        <w:pStyle w:val="af2"/>
        <w:widowControl w:val="0"/>
        <w:numPr>
          <w:ilvl w:val="0"/>
          <w:numId w:val="37"/>
        </w:numPr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  <w:r w:rsidRPr="00A72BE1">
        <w:rPr>
          <w:rFonts w:eastAsia="Calibri"/>
          <w:b/>
          <w:lang w:eastAsia="en-US"/>
        </w:rPr>
        <w:t>Налоговые льготы</w:t>
      </w:r>
    </w:p>
    <w:p w:rsidR="00D61EA1" w:rsidRPr="00A72BE1" w:rsidRDefault="00D61EA1" w:rsidP="00D61EA1">
      <w:pPr>
        <w:pStyle w:val="af2"/>
        <w:widowControl w:val="0"/>
        <w:tabs>
          <w:tab w:val="left" w:pos="1560"/>
        </w:tabs>
        <w:autoSpaceDE w:val="0"/>
        <w:autoSpaceDN w:val="0"/>
        <w:adjustRightInd w:val="0"/>
        <w:ind w:left="1211"/>
        <w:outlineLvl w:val="0"/>
        <w:rPr>
          <w:rFonts w:eastAsia="Calibri"/>
          <w:b/>
          <w:lang w:eastAsia="en-US"/>
        </w:rPr>
      </w:pPr>
    </w:p>
    <w:p w:rsidR="00D61EA1" w:rsidRPr="00B245DF" w:rsidRDefault="00D61EA1" w:rsidP="00BF7963">
      <w:pPr>
        <w:autoSpaceDE w:val="0"/>
        <w:autoSpaceDN w:val="0"/>
        <w:adjustRightInd w:val="0"/>
        <w:ind w:firstLine="709"/>
        <w:jc w:val="both"/>
      </w:pPr>
      <w:r w:rsidRPr="00B245DF">
        <w:rPr>
          <w:rFonts w:eastAsia="Times New Roman"/>
          <w:lang w:eastAsia="ru-RU"/>
        </w:rPr>
        <w:t xml:space="preserve">5.1.  </w:t>
      </w:r>
      <w:r w:rsidRPr="00B245DF">
        <w:rPr>
          <w:rFonts w:eastAsia="Times New Roman"/>
          <w:bCs/>
          <w:lang w:eastAsia="ru-RU"/>
        </w:rPr>
        <w:t xml:space="preserve">Освобождаются от налогообложения </w:t>
      </w:r>
      <w:r w:rsidRPr="00B245DF">
        <w:t>следующие категории налогоплательщиков:</w:t>
      </w:r>
    </w:p>
    <w:p w:rsidR="00B245DF" w:rsidRPr="00FB5D1C" w:rsidRDefault="00B245DF" w:rsidP="00BF796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i/>
          <w:lang w:eastAsia="ru-RU"/>
        </w:rPr>
      </w:pPr>
      <w:r w:rsidRPr="00B245DF">
        <w:rPr>
          <w:bCs/>
          <w:i/>
        </w:rPr>
        <w:t>1)у</w:t>
      </w:r>
      <w:r w:rsidRPr="00B245DF">
        <w:rPr>
          <w:rFonts w:eastAsia="Times New Roman"/>
          <w:i/>
          <w:lang w:eastAsia="ru-RU"/>
        </w:rPr>
        <w:t>чреждения и органы уголовно-исполнительной системы - в отношении земельных участков, предоставленных для непосредственного выполнения возложенных</w:t>
      </w:r>
      <w:r w:rsidRPr="00FB5D1C">
        <w:rPr>
          <w:rFonts w:eastAsia="Times New Roman"/>
          <w:i/>
          <w:lang w:eastAsia="ru-RU"/>
        </w:rPr>
        <w:t xml:space="preserve"> на эти учреждения и органы функций.</w:t>
      </w:r>
    </w:p>
    <w:p w:rsidR="00B245DF" w:rsidRPr="00271012" w:rsidRDefault="00B245DF" w:rsidP="00BF796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i/>
          <w:color w:val="000000" w:themeColor="text1"/>
          <w:lang w:eastAsia="ru-RU"/>
        </w:rPr>
      </w:pPr>
      <w:r w:rsidRPr="00271012">
        <w:rPr>
          <w:rFonts w:eastAsia="Times New Roman"/>
          <w:i/>
          <w:color w:val="000000" w:themeColor="text1"/>
          <w:lang w:eastAsia="ru-RU"/>
        </w:rPr>
        <w:lastRenderedPageBreak/>
        <w:t xml:space="preserve">2) организации - в отношении земельных участков, занятых государственными автомобильными </w:t>
      </w:r>
      <w:hyperlink r:id="rId19" w:history="1">
        <w:r w:rsidRPr="00271012">
          <w:rPr>
            <w:rFonts w:eastAsia="Times New Roman"/>
            <w:i/>
            <w:color w:val="000000" w:themeColor="text1"/>
            <w:lang w:eastAsia="ru-RU"/>
          </w:rPr>
          <w:t>дорогами общего пользования</w:t>
        </w:r>
      </w:hyperlink>
      <w:r w:rsidRPr="00271012">
        <w:rPr>
          <w:rFonts w:eastAsia="Times New Roman"/>
          <w:i/>
          <w:color w:val="000000" w:themeColor="text1"/>
          <w:lang w:eastAsia="ru-RU"/>
        </w:rPr>
        <w:t>;</w:t>
      </w:r>
    </w:p>
    <w:p w:rsidR="00B245DF" w:rsidRPr="00271012" w:rsidRDefault="00B245DF" w:rsidP="00BF796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i/>
          <w:color w:val="000000" w:themeColor="text1"/>
          <w:lang w:eastAsia="ru-RU"/>
        </w:rPr>
      </w:pPr>
      <w:r>
        <w:rPr>
          <w:rFonts w:eastAsia="Times New Roman"/>
          <w:i/>
          <w:color w:val="000000" w:themeColor="text1"/>
          <w:lang w:eastAsia="ru-RU"/>
        </w:rPr>
        <w:t>3</w:t>
      </w:r>
      <w:r w:rsidRPr="00271012">
        <w:rPr>
          <w:rFonts w:eastAsia="Times New Roman"/>
          <w:i/>
          <w:color w:val="000000" w:themeColor="text1"/>
          <w:lang w:eastAsia="ru-RU"/>
        </w:rPr>
        <w:t xml:space="preserve">) </w:t>
      </w:r>
      <w:hyperlink r:id="rId20" w:history="1">
        <w:r w:rsidRPr="00271012">
          <w:rPr>
            <w:rFonts w:eastAsia="Times New Roman"/>
            <w:i/>
            <w:color w:val="000000" w:themeColor="text1"/>
            <w:lang w:eastAsia="ru-RU"/>
          </w:rPr>
          <w:t>религиозные организации</w:t>
        </w:r>
      </w:hyperlink>
      <w:r w:rsidRPr="00271012">
        <w:rPr>
          <w:rFonts w:eastAsia="Times New Roman"/>
          <w:i/>
          <w:color w:val="000000" w:themeColor="text1"/>
          <w:lang w:eastAsia="ru-RU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B245DF" w:rsidRPr="00271012" w:rsidRDefault="00B245DF" w:rsidP="00BF796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i/>
          <w:color w:val="000000" w:themeColor="text1"/>
          <w:lang w:eastAsia="ru-RU"/>
        </w:rPr>
      </w:pPr>
      <w:r>
        <w:rPr>
          <w:rFonts w:eastAsia="Times New Roman"/>
          <w:i/>
          <w:color w:val="000000" w:themeColor="text1"/>
          <w:lang w:eastAsia="ru-RU"/>
        </w:rPr>
        <w:t>4</w:t>
      </w:r>
      <w:r w:rsidRPr="00271012">
        <w:rPr>
          <w:rFonts w:eastAsia="Times New Roman"/>
          <w:i/>
          <w:color w:val="000000" w:themeColor="text1"/>
          <w:lang w:eastAsia="ru-RU"/>
        </w:rPr>
        <w:t xml:space="preserve">) </w:t>
      </w:r>
      <w:hyperlink r:id="rId21" w:history="1">
        <w:r w:rsidRPr="00271012">
          <w:rPr>
            <w:rFonts w:eastAsia="Times New Roman"/>
            <w:i/>
            <w:color w:val="000000" w:themeColor="text1"/>
            <w:lang w:eastAsia="ru-RU"/>
          </w:rPr>
          <w:t>общероссийские</w:t>
        </w:r>
      </w:hyperlink>
      <w:r w:rsidRPr="00271012">
        <w:rPr>
          <w:rFonts w:eastAsia="Times New Roman"/>
          <w:i/>
          <w:color w:val="000000" w:themeColor="text1"/>
          <w:lang w:eastAsia="ru-RU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B245DF" w:rsidRPr="00271012" w:rsidRDefault="00B245DF" w:rsidP="00BF796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i/>
          <w:color w:val="000000" w:themeColor="text1"/>
          <w:lang w:eastAsia="ru-RU"/>
        </w:rPr>
      </w:pPr>
      <w:proofErr w:type="gramStart"/>
      <w:r w:rsidRPr="00271012">
        <w:rPr>
          <w:rFonts w:eastAsia="Times New Roman"/>
          <w:i/>
          <w:color w:val="000000" w:themeColor="text1"/>
          <w:lang w:eastAsia="ru-RU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22" w:history="1">
        <w:r w:rsidRPr="00271012">
          <w:rPr>
            <w:rFonts w:eastAsia="Times New Roman"/>
            <w:i/>
            <w:color w:val="000000" w:themeColor="text1"/>
            <w:lang w:eastAsia="ru-RU"/>
          </w:rPr>
          <w:t>среднесписочная численность</w:t>
        </w:r>
      </w:hyperlink>
      <w:r w:rsidRPr="00271012">
        <w:rPr>
          <w:rFonts w:eastAsia="Times New Roman"/>
          <w:i/>
          <w:color w:val="000000" w:themeColor="text1"/>
          <w:lang w:eastAsia="ru-RU"/>
        </w:rPr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271012">
        <w:rPr>
          <w:rFonts w:eastAsia="Times New Roman"/>
          <w:i/>
          <w:color w:val="000000" w:themeColor="text1"/>
          <w:lang w:eastAsia="ru-RU"/>
        </w:rPr>
        <w:t xml:space="preserve"> иных товаров по </w:t>
      </w:r>
      <w:hyperlink r:id="rId23" w:history="1">
        <w:r w:rsidRPr="00271012">
          <w:rPr>
            <w:rFonts w:eastAsia="Times New Roman"/>
            <w:i/>
            <w:color w:val="000000" w:themeColor="text1"/>
            <w:lang w:eastAsia="ru-RU"/>
          </w:rPr>
          <w:t>перечню</w:t>
        </w:r>
      </w:hyperlink>
      <w:r w:rsidRPr="00271012">
        <w:rPr>
          <w:rFonts w:eastAsia="Times New Roman"/>
          <w:i/>
          <w:color w:val="000000" w:themeColor="text1"/>
          <w:lang w:eastAsia="ru-RU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B245DF" w:rsidRPr="00271012" w:rsidRDefault="00B245DF" w:rsidP="00BF796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i/>
          <w:color w:val="000000" w:themeColor="text1"/>
          <w:lang w:eastAsia="ru-RU"/>
        </w:rPr>
      </w:pPr>
      <w:r w:rsidRPr="00271012">
        <w:rPr>
          <w:rFonts w:eastAsia="Times New Roman"/>
          <w:i/>
          <w:color w:val="000000" w:themeColor="text1"/>
          <w:lang w:eastAsia="ru-RU"/>
        </w:rPr>
        <w:t xml:space="preserve">учреждения, единственными </w:t>
      </w:r>
      <w:proofErr w:type="gramStart"/>
      <w:r w:rsidRPr="00271012">
        <w:rPr>
          <w:rFonts w:eastAsia="Times New Roman"/>
          <w:i/>
          <w:color w:val="000000" w:themeColor="text1"/>
          <w:lang w:eastAsia="ru-RU"/>
        </w:rPr>
        <w:t>собственниками</w:t>
      </w:r>
      <w:proofErr w:type="gramEnd"/>
      <w:r w:rsidRPr="00271012">
        <w:rPr>
          <w:rFonts w:eastAsia="Times New Roman"/>
          <w:i/>
          <w:color w:val="000000" w:themeColor="text1"/>
          <w:lang w:eastAsia="ru-RU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B245DF" w:rsidRPr="00271012" w:rsidRDefault="00B245DF" w:rsidP="00BF796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i/>
          <w:color w:val="000000" w:themeColor="text1"/>
          <w:lang w:eastAsia="ru-RU"/>
        </w:rPr>
      </w:pPr>
      <w:r>
        <w:rPr>
          <w:rFonts w:eastAsia="Times New Roman"/>
          <w:i/>
          <w:color w:val="000000" w:themeColor="text1"/>
          <w:lang w:eastAsia="ru-RU"/>
        </w:rPr>
        <w:t>5</w:t>
      </w:r>
      <w:r w:rsidRPr="00271012">
        <w:rPr>
          <w:rFonts w:eastAsia="Times New Roman"/>
          <w:i/>
          <w:color w:val="000000" w:themeColor="text1"/>
          <w:lang w:eastAsia="ru-RU"/>
        </w:rPr>
        <w:t xml:space="preserve">) </w:t>
      </w:r>
      <w:hyperlink r:id="rId24" w:history="1">
        <w:r w:rsidRPr="00271012">
          <w:rPr>
            <w:rFonts w:eastAsia="Times New Roman"/>
            <w:i/>
            <w:color w:val="000000" w:themeColor="text1"/>
            <w:lang w:eastAsia="ru-RU"/>
          </w:rPr>
          <w:t>организации</w:t>
        </w:r>
      </w:hyperlink>
      <w:r w:rsidRPr="00271012">
        <w:rPr>
          <w:rFonts w:eastAsia="Times New Roman"/>
          <w:i/>
          <w:color w:val="000000" w:themeColor="text1"/>
          <w:lang w:eastAsia="ru-RU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25" w:history="1">
        <w:r w:rsidRPr="00271012">
          <w:rPr>
            <w:rFonts w:eastAsia="Times New Roman"/>
            <w:i/>
            <w:color w:val="000000" w:themeColor="text1"/>
            <w:lang w:eastAsia="ru-RU"/>
          </w:rPr>
          <w:t>изделий</w:t>
        </w:r>
      </w:hyperlink>
      <w:r w:rsidRPr="00271012">
        <w:rPr>
          <w:rFonts w:eastAsia="Times New Roman"/>
          <w:i/>
          <w:color w:val="000000" w:themeColor="text1"/>
          <w:lang w:eastAsia="ru-RU"/>
        </w:rPr>
        <w:t xml:space="preserve"> народных художественных промыслов;</w:t>
      </w:r>
    </w:p>
    <w:p w:rsidR="00B245DF" w:rsidRPr="00271012" w:rsidRDefault="00B245DF" w:rsidP="00BF796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i/>
          <w:color w:val="000000" w:themeColor="text1"/>
          <w:lang w:eastAsia="ru-RU"/>
        </w:rPr>
      </w:pPr>
      <w:r>
        <w:rPr>
          <w:rFonts w:eastAsia="Times New Roman"/>
          <w:i/>
          <w:color w:val="000000" w:themeColor="text1"/>
          <w:lang w:eastAsia="ru-RU"/>
        </w:rPr>
        <w:t>6</w:t>
      </w:r>
      <w:r w:rsidRPr="00271012">
        <w:rPr>
          <w:rFonts w:eastAsia="Times New Roman"/>
          <w:i/>
          <w:color w:val="000000" w:themeColor="text1"/>
          <w:lang w:eastAsia="ru-RU"/>
        </w:rPr>
        <w:t xml:space="preserve">) физические лица, относящиеся к коренным малочисленным </w:t>
      </w:r>
      <w:hyperlink r:id="rId26" w:history="1">
        <w:r w:rsidRPr="00271012">
          <w:rPr>
            <w:rFonts w:eastAsia="Times New Roman"/>
            <w:i/>
            <w:color w:val="000000" w:themeColor="text1"/>
            <w:lang w:eastAsia="ru-RU"/>
          </w:rPr>
          <w:t>народам</w:t>
        </w:r>
      </w:hyperlink>
      <w:r w:rsidRPr="00271012">
        <w:rPr>
          <w:rFonts w:eastAsia="Times New Roman"/>
          <w:i/>
          <w:color w:val="000000" w:themeColor="text1"/>
          <w:lang w:eastAsia="ru-RU"/>
        </w:rPr>
        <w:t xml:space="preserve">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B245DF" w:rsidRPr="00271012" w:rsidRDefault="00B245DF" w:rsidP="00BF796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i/>
          <w:color w:val="000000" w:themeColor="text1"/>
          <w:lang w:eastAsia="ru-RU"/>
        </w:rPr>
      </w:pPr>
      <w:r>
        <w:rPr>
          <w:rFonts w:eastAsia="Times New Roman"/>
          <w:i/>
          <w:color w:val="000000" w:themeColor="text1"/>
          <w:lang w:eastAsia="ru-RU"/>
        </w:rPr>
        <w:t>7</w:t>
      </w:r>
      <w:r w:rsidRPr="00271012">
        <w:rPr>
          <w:rFonts w:eastAsia="Times New Roman"/>
          <w:i/>
          <w:color w:val="000000" w:themeColor="text1"/>
          <w:lang w:eastAsia="ru-RU"/>
        </w:rPr>
        <w:t xml:space="preserve">) организации - резиденты особой экономической зоны, за исключением организаций, указанных в </w:t>
      </w:r>
      <w:hyperlink w:anchor="Par13" w:history="1">
        <w:r w:rsidRPr="00271012">
          <w:rPr>
            <w:rFonts w:eastAsia="Times New Roman"/>
            <w:i/>
            <w:color w:val="000000" w:themeColor="text1"/>
            <w:lang w:eastAsia="ru-RU"/>
          </w:rPr>
          <w:t>подпункте 11</w:t>
        </w:r>
      </w:hyperlink>
      <w:r w:rsidRPr="00271012">
        <w:rPr>
          <w:rFonts w:eastAsia="Times New Roman"/>
          <w:i/>
          <w:color w:val="000000" w:themeColor="text1"/>
          <w:lang w:eastAsia="ru-RU"/>
        </w:rPr>
        <w:t xml:space="preserve"> настоящего пункта, - в отношении земельных участков, расположенных на территории </w:t>
      </w:r>
      <w:hyperlink r:id="rId27" w:history="1">
        <w:r w:rsidRPr="00271012">
          <w:rPr>
            <w:rFonts w:eastAsia="Times New Roman"/>
            <w:i/>
            <w:color w:val="000000" w:themeColor="text1"/>
            <w:lang w:eastAsia="ru-RU"/>
          </w:rPr>
          <w:t>особой экономической зоны</w:t>
        </w:r>
      </w:hyperlink>
      <w:r w:rsidRPr="00271012">
        <w:rPr>
          <w:rFonts w:eastAsia="Times New Roman"/>
          <w:i/>
          <w:color w:val="000000" w:themeColor="text1"/>
          <w:lang w:eastAsia="ru-RU"/>
        </w:rPr>
        <w:t>, сроком на пять лет с месяца возникновения права собственности на каждый земельный участок;</w:t>
      </w:r>
    </w:p>
    <w:p w:rsidR="00B245DF" w:rsidRPr="00271012" w:rsidRDefault="00B245DF" w:rsidP="00BF796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i/>
          <w:color w:val="000000" w:themeColor="text1"/>
          <w:lang w:eastAsia="ru-RU"/>
        </w:rPr>
      </w:pPr>
      <w:r>
        <w:rPr>
          <w:rFonts w:eastAsia="Times New Roman"/>
          <w:i/>
          <w:color w:val="000000" w:themeColor="text1"/>
          <w:lang w:eastAsia="ru-RU"/>
        </w:rPr>
        <w:t>8</w:t>
      </w:r>
      <w:r w:rsidRPr="00271012">
        <w:rPr>
          <w:rFonts w:eastAsia="Times New Roman"/>
          <w:i/>
          <w:color w:val="000000" w:themeColor="text1"/>
          <w:lang w:eastAsia="ru-RU"/>
        </w:rPr>
        <w:t xml:space="preserve">) организации, признаваемые управляющими компаниями в соответствии с Федеральным </w:t>
      </w:r>
      <w:hyperlink r:id="rId28" w:history="1">
        <w:r w:rsidRPr="00271012">
          <w:rPr>
            <w:rFonts w:eastAsia="Times New Roman"/>
            <w:i/>
            <w:color w:val="000000" w:themeColor="text1"/>
            <w:lang w:eastAsia="ru-RU"/>
          </w:rPr>
          <w:t>законом</w:t>
        </w:r>
      </w:hyperlink>
      <w:r w:rsidRPr="00271012">
        <w:rPr>
          <w:rFonts w:eastAsia="Times New Roman"/>
          <w:i/>
          <w:color w:val="000000" w:themeColor="text1"/>
          <w:lang w:eastAsia="ru-RU"/>
        </w:rPr>
        <w:t xml:space="preserve"> "Об инновационном центре "Сколково", - в отношении земельных участков, входящих в состав территории инновационного центра "Сколково"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</w:t>
      </w:r>
    </w:p>
    <w:p w:rsidR="00B245DF" w:rsidRPr="00271012" w:rsidRDefault="00B245DF" w:rsidP="00BF796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i/>
          <w:color w:val="000000" w:themeColor="text1"/>
          <w:lang w:eastAsia="ru-RU"/>
        </w:rPr>
      </w:pPr>
      <w:bookmarkStart w:id="1" w:name="Par13"/>
      <w:bookmarkEnd w:id="1"/>
      <w:proofErr w:type="gramStart"/>
      <w:r>
        <w:rPr>
          <w:rFonts w:eastAsia="Times New Roman"/>
          <w:i/>
          <w:color w:val="000000" w:themeColor="text1"/>
          <w:lang w:eastAsia="ru-RU"/>
        </w:rPr>
        <w:t>9</w:t>
      </w:r>
      <w:r w:rsidRPr="00271012">
        <w:rPr>
          <w:rFonts w:eastAsia="Times New Roman"/>
          <w:i/>
          <w:color w:val="000000" w:themeColor="text1"/>
          <w:lang w:eastAsia="ru-RU"/>
        </w:rPr>
        <w:t xml:space="preserve">) судостроительные организации, имеющие </w:t>
      </w:r>
      <w:hyperlink r:id="rId29" w:history="1">
        <w:r w:rsidRPr="00271012">
          <w:rPr>
            <w:rFonts w:eastAsia="Times New Roman"/>
            <w:i/>
            <w:color w:val="000000" w:themeColor="text1"/>
            <w:lang w:eastAsia="ru-RU"/>
          </w:rPr>
          <w:t>статус резидента</w:t>
        </w:r>
      </w:hyperlink>
      <w:r w:rsidRPr="00271012">
        <w:rPr>
          <w:rFonts w:eastAsia="Times New Roman"/>
          <w:i/>
          <w:color w:val="000000" w:themeColor="text1"/>
          <w:lang w:eastAsia="ru-RU"/>
        </w:rPr>
        <w:t xml:space="preserve">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лет;</w:t>
      </w:r>
      <w:proofErr w:type="gramEnd"/>
    </w:p>
    <w:p w:rsidR="00B245DF" w:rsidRPr="00271012" w:rsidRDefault="00B245DF" w:rsidP="00BF7963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i/>
          <w:color w:val="000000" w:themeColor="text1"/>
          <w:lang w:eastAsia="ru-RU"/>
        </w:rPr>
      </w:pPr>
      <w:r w:rsidRPr="00271012">
        <w:rPr>
          <w:rFonts w:eastAsia="Times New Roman"/>
          <w:i/>
          <w:color w:val="000000" w:themeColor="text1"/>
          <w:lang w:eastAsia="ru-RU"/>
        </w:rPr>
        <w:t>1</w:t>
      </w:r>
      <w:r>
        <w:rPr>
          <w:rFonts w:eastAsia="Times New Roman"/>
          <w:i/>
          <w:color w:val="000000" w:themeColor="text1"/>
          <w:lang w:eastAsia="ru-RU"/>
        </w:rPr>
        <w:t>0</w:t>
      </w:r>
      <w:r w:rsidRPr="00271012">
        <w:rPr>
          <w:rFonts w:eastAsia="Times New Roman"/>
          <w:i/>
          <w:color w:val="000000" w:themeColor="text1"/>
          <w:lang w:eastAsia="ru-RU"/>
        </w:rPr>
        <w:t xml:space="preserve">) организации - </w:t>
      </w:r>
      <w:hyperlink r:id="rId30" w:history="1">
        <w:r w:rsidRPr="00271012">
          <w:rPr>
            <w:rFonts w:eastAsia="Times New Roman"/>
            <w:i/>
            <w:color w:val="000000" w:themeColor="text1"/>
            <w:lang w:eastAsia="ru-RU"/>
          </w:rPr>
          <w:t>участники</w:t>
        </w:r>
      </w:hyperlink>
      <w:r w:rsidRPr="00271012">
        <w:rPr>
          <w:rFonts w:eastAsia="Times New Roman"/>
          <w:i/>
          <w:color w:val="000000" w:themeColor="text1"/>
          <w:lang w:eastAsia="ru-RU"/>
        </w:rPr>
        <w:t xml:space="preserve"> 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условиях деятельности в свободной экономической зоне, сроком на три года с месяца возникновения права собственности на каждый земельный участок. В случае расторжения договора об условиях деятельности в свободной экономической зоне по решению суда сумма налога подлежит исчислению и уплате в бюджет. Исчисление налога производится без учета применения налоговой льготы, предусмотренной настоящим подпунктом, за весь период реализации инвестиционного проекта в свободной экономической </w:t>
      </w:r>
      <w:r w:rsidRPr="00271012">
        <w:rPr>
          <w:rFonts w:eastAsia="Times New Roman"/>
          <w:i/>
          <w:color w:val="000000" w:themeColor="text1"/>
          <w:lang w:eastAsia="ru-RU"/>
        </w:rPr>
        <w:lastRenderedPageBreak/>
        <w:t xml:space="preserve">зоне. Исчисленная сумма налога подлежит уплате по истечении отчетного или налогового периода, в котором </w:t>
      </w:r>
      <w:proofErr w:type="gramStart"/>
      <w:r w:rsidRPr="00271012">
        <w:rPr>
          <w:rFonts w:eastAsia="Times New Roman"/>
          <w:i/>
          <w:color w:val="000000" w:themeColor="text1"/>
          <w:lang w:eastAsia="ru-RU"/>
        </w:rPr>
        <w:t>был</w:t>
      </w:r>
      <w:proofErr w:type="gramEnd"/>
      <w:r w:rsidRPr="00271012">
        <w:rPr>
          <w:rFonts w:eastAsia="Times New Roman"/>
          <w:i/>
          <w:color w:val="000000" w:themeColor="text1"/>
          <w:lang w:eastAsia="ru-RU"/>
        </w:rPr>
        <w:t xml:space="preserve"> расторгнут договор об условиях деятельности в свободной экономической зоне, не позднее сроков, установленных для уплаты авансовых платежей по налогу за отчетный период или налога за налоговый период;</w:t>
      </w:r>
    </w:p>
    <w:p w:rsidR="00BF7963" w:rsidRDefault="00B245DF" w:rsidP="00BF796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71012">
        <w:rPr>
          <w:rFonts w:eastAsia="Times New Roman"/>
          <w:i/>
          <w:color w:val="000000" w:themeColor="text1"/>
          <w:lang w:eastAsia="ru-RU"/>
        </w:rPr>
        <w:t>1</w:t>
      </w:r>
      <w:r>
        <w:rPr>
          <w:rFonts w:eastAsia="Times New Roman"/>
          <w:i/>
          <w:color w:val="000000" w:themeColor="text1"/>
          <w:lang w:eastAsia="ru-RU"/>
        </w:rPr>
        <w:t>1</w:t>
      </w:r>
      <w:r w:rsidRPr="00271012">
        <w:rPr>
          <w:rFonts w:eastAsia="Times New Roman"/>
          <w:i/>
          <w:color w:val="000000" w:themeColor="text1"/>
          <w:lang w:eastAsia="ru-RU"/>
        </w:rPr>
        <w:t xml:space="preserve">) организации, признаваемые фондами в соответствии с Федеральным </w:t>
      </w:r>
      <w:hyperlink r:id="rId31" w:history="1">
        <w:r w:rsidRPr="00271012">
          <w:rPr>
            <w:rFonts w:eastAsia="Times New Roman"/>
            <w:i/>
            <w:color w:val="000000" w:themeColor="text1"/>
            <w:lang w:eastAsia="ru-RU"/>
          </w:rPr>
          <w:t>законом</w:t>
        </w:r>
      </w:hyperlink>
      <w:r w:rsidRPr="00271012">
        <w:rPr>
          <w:rFonts w:eastAsia="Times New Roman"/>
          <w:i/>
          <w:color w:val="000000" w:themeColor="text1"/>
          <w:lang w:eastAsia="ru-RU"/>
        </w:rPr>
        <w:t xml:space="preserve"> от 29 июля 2017 года N 216-ФЗ "Об инновационных научно-технологических центрах и о внесении изменений в отдельные законодательные акты Российской Федерации", - в отношении земельных участков, входящих в состав территории инновационного научно-технологического центра</w:t>
      </w:r>
      <w:r w:rsidRPr="00A72BE1">
        <w:rPr>
          <w:rFonts w:eastAsia="Calibri"/>
          <w:lang w:eastAsia="en-US"/>
        </w:rPr>
        <w:t xml:space="preserve"> </w:t>
      </w:r>
    </w:p>
    <w:p w:rsidR="00D61EA1" w:rsidRPr="00A72BE1" w:rsidRDefault="00365D01" w:rsidP="00BF7963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5</w:t>
      </w:r>
      <w:r w:rsidR="00D61EA1" w:rsidRPr="00A72BE1">
        <w:rPr>
          <w:rFonts w:eastAsia="Calibri"/>
          <w:lang w:eastAsia="en-US"/>
        </w:rPr>
        <w:t xml:space="preserve">.2.  </w:t>
      </w:r>
      <w:r w:rsidR="00D61EA1" w:rsidRPr="00D13F42">
        <w:rPr>
          <w:bCs/>
        </w:rPr>
        <w:t>Освобождаются</w:t>
      </w:r>
      <w:r w:rsidR="00D61EA1" w:rsidRPr="00A72BE1">
        <w:t xml:space="preserve"> от налогообложения дополнительно к налоговым льготам:</w:t>
      </w:r>
    </w:p>
    <w:p w:rsidR="00D61EA1" w:rsidRPr="00A72BE1" w:rsidRDefault="00D61EA1" w:rsidP="00BF796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A72BE1">
        <w:t xml:space="preserve">1) </w:t>
      </w:r>
      <w:r w:rsidRPr="00A72BE1">
        <w:rPr>
          <w:rFonts w:eastAsia="Times New Roman"/>
          <w:lang w:eastAsia="ru-RU"/>
        </w:rPr>
        <w:t>Организации и учреждения культуры, спорта, финансируемые из бюджета городского поселения Печенга, - в отношении земельных участков, предоставленных для непосредственного выполнения возложенных на эти организации и учреждения функций.</w:t>
      </w:r>
    </w:p>
    <w:p w:rsidR="00D61EA1" w:rsidRPr="00A72BE1" w:rsidRDefault="00D61EA1" w:rsidP="00BF796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2) Органы местного самоуправления городского поселения Печенга - в отношении земельных участков, предоставленных для непосредственного выполнения возложенных на эти органы функций.</w:t>
      </w:r>
    </w:p>
    <w:p w:rsidR="00D61EA1" w:rsidRPr="00A72BE1" w:rsidRDefault="00D61EA1" w:rsidP="00BF796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3) Муниципальные предприятия и учреждения жилищно-коммунального комплекса городского поселения Печенга в отношении земельных участков, предоставленных для непосредственного выполнения возложенных на них функций.</w:t>
      </w:r>
    </w:p>
    <w:p w:rsidR="00D61EA1" w:rsidRPr="00A72BE1" w:rsidRDefault="00D61EA1" w:rsidP="00BF796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4) Участники Великой Отечественной войны, а также граждане, на которых законодательством распространены социальные гарантии и льготы участников Великой Отечественной войны.</w:t>
      </w:r>
    </w:p>
    <w:p w:rsidR="00D61EA1" w:rsidRPr="00A72BE1" w:rsidRDefault="00D61EA1" w:rsidP="00BF796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A72BE1">
        <w:rPr>
          <w:rFonts w:eastAsia="Times New Roman"/>
          <w:lang w:eastAsia="ru-RU"/>
        </w:rPr>
        <w:t>5)  Инвалиды 1 и 2 групп.</w:t>
      </w:r>
    </w:p>
    <w:p w:rsidR="00D61EA1" w:rsidRPr="00A72BE1" w:rsidRDefault="00D61EA1" w:rsidP="00D61EA1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Times New Roman"/>
          <w:lang w:eastAsia="ru-RU"/>
        </w:rPr>
      </w:pPr>
    </w:p>
    <w:p w:rsidR="00D61EA1" w:rsidRPr="00A72BE1" w:rsidRDefault="00D61EA1" w:rsidP="00D61EA1">
      <w:pPr>
        <w:pStyle w:val="af2"/>
        <w:numPr>
          <w:ilvl w:val="0"/>
          <w:numId w:val="37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A72BE1">
        <w:rPr>
          <w:b/>
          <w:bCs/>
        </w:rPr>
        <w:t>Порядок исчисления налога и авансовых платежей по налогу</w:t>
      </w:r>
    </w:p>
    <w:p w:rsidR="00D61EA1" w:rsidRPr="005119CA" w:rsidRDefault="00D61EA1" w:rsidP="00D61EA1">
      <w:pPr>
        <w:autoSpaceDE w:val="0"/>
        <w:autoSpaceDN w:val="0"/>
        <w:adjustRightInd w:val="0"/>
        <w:ind w:left="851"/>
        <w:outlineLvl w:val="0"/>
        <w:rPr>
          <w:b/>
          <w:bCs/>
        </w:rPr>
      </w:pPr>
    </w:p>
    <w:p w:rsidR="00D61EA1" w:rsidRPr="00A72BE1" w:rsidRDefault="00D61EA1" w:rsidP="00D61EA1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Pr="00A72BE1">
        <w:rPr>
          <w:rFonts w:eastAsia="Times New Roman"/>
          <w:lang w:eastAsia="ru-RU"/>
        </w:rPr>
        <w:t>.1.  Сумма налога исчисляется по истечении налогового периода как соответствующая налоговой ставке процентная доля налоговой базы</w:t>
      </w:r>
      <w:r w:rsidR="00E4418F">
        <w:rPr>
          <w:rFonts w:eastAsia="Times New Roman"/>
          <w:lang w:eastAsia="ru-RU"/>
        </w:rPr>
        <w:t xml:space="preserve"> </w:t>
      </w:r>
      <w:r w:rsidR="00E4418F" w:rsidRPr="00080812">
        <w:rPr>
          <w:rFonts w:eastAsia="Times New Roman"/>
          <w:i/>
          <w:lang w:eastAsia="ru-RU"/>
        </w:rPr>
        <w:t>с учетом особенностей, предусмотренных статьей 391 Налогового Кодекса Российской Федерации</w:t>
      </w:r>
      <w:r w:rsidRPr="00A72BE1">
        <w:rPr>
          <w:rFonts w:eastAsia="Times New Roman"/>
          <w:lang w:eastAsia="ru-RU"/>
        </w:rPr>
        <w:t>.</w:t>
      </w:r>
    </w:p>
    <w:p w:rsidR="00D61EA1" w:rsidRPr="00A72BE1" w:rsidRDefault="00D61EA1" w:rsidP="00D61EA1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Pr="00A72BE1">
        <w:rPr>
          <w:rFonts w:eastAsia="Times New Roman"/>
          <w:lang w:eastAsia="ru-RU"/>
        </w:rPr>
        <w:t>.2.  Налогоплательщики-организации исчисляют сумму налога (сумму авансовых платежей по налогу) самостоятельно.</w:t>
      </w:r>
    </w:p>
    <w:p w:rsidR="00D61EA1" w:rsidRPr="00A72BE1" w:rsidRDefault="00D61EA1" w:rsidP="00D61EA1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Pr="00A72BE1">
        <w:rPr>
          <w:rFonts w:eastAsia="Times New Roman"/>
          <w:lang w:eastAsia="ru-RU"/>
        </w:rPr>
        <w:t xml:space="preserve">.3.  </w:t>
      </w:r>
      <w:hyperlink r:id="rId32" w:history="1">
        <w:r w:rsidRPr="00A72BE1">
          <w:rPr>
            <w:rFonts w:eastAsia="Times New Roman"/>
            <w:lang w:eastAsia="ru-RU"/>
          </w:rPr>
          <w:t>Сумма налога</w:t>
        </w:r>
      </w:hyperlink>
      <w:r w:rsidRPr="00A72BE1">
        <w:rPr>
          <w:rFonts w:eastAsia="Times New Roman"/>
          <w:lang w:eastAsia="ru-RU"/>
        </w:rPr>
        <w:t>, подлежащая уплате в бюджет налогоплательщиками - физическими лицами, исчисляется налоговыми органами.</w:t>
      </w:r>
    </w:p>
    <w:p w:rsidR="00D61EA1" w:rsidRPr="00A72BE1" w:rsidRDefault="00D61EA1" w:rsidP="00D61EA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>6</w:t>
      </w:r>
      <w:r w:rsidRPr="00A72BE1">
        <w:t xml:space="preserve">.4. </w:t>
      </w:r>
      <w:proofErr w:type="gramStart"/>
      <w:r w:rsidRPr="00A72BE1">
        <w:t xml:space="preserve">Налогоплательщики-организации, в отношении которых отчетный период определен как квартал, исчисляют суммы авансовых платежей по налогу самостоятено и  </w:t>
      </w:r>
      <w:r>
        <w:t xml:space="preserve">не </w:t>
      </w:r>
      <w:r w:rsidRPr="00A72BE1">
        <w:t>позднее последнего числа месяца, следующего за истекшим кварталом – 30 апреля, 31 июля, 31 октября,  как одну четвертую соответствующей налоговой ставки процентной доли кадастровой (нормативной) стоимости земельного участка по состоянию на 1 января года, являющегося налоговым периодом.</w:t>
      </w:r>
      <w:proofErr w:type="gramEnd"/>
    </w:p>
    <w:p w:rsidR="00D61EA1" w:rsidRPr="00A72BE1" w:rsidRDefault="00D61EA1" w:rsidP="00D61EA1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>
        <w:t>6</w:t>
      </w:r>
      <w:r w:rsidRPr="00A72BE1">
        <w:t xml:space="preserve">.5. </w:t>
      </w:r>
      <w:r w:rsidRPr="00A72BE1">
        <w:rPr>
          <w:rFonts w:eastAsia="Times New Roman"/>
          <w:lang w:eastAsia="ru-RU"/>
        </w:rPr>
        <w:t xml:space="preserve"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r:id="rId33" w:history="1">
        <w:r w:rsidRPr="00A72BE1">
          <w:rPr>
            <w:rFonts w:eastAsia="Times New Roman"/>
            <w:lang w:eastAsia="ru-RU"/>
          </w:rPr>
          <w:t>статьей 389</w:t>
        </w:r>
      </w:hyperlink>
      <w:r w:rsidRPr="00A72BE1">
        <w:rPr>
          <w:rFonts w:eastAsia="Times New Roman"/>
          <w:lang w:eastAsia="ru-RU"/>
        </w:rPr>
        <w:t xml:space="preserve"> Налогового кодекса Российской Федерации</w:t>
      </w:r>
      <w:r w:rsidRPr="00A72BE1">
        <w:rPr>
          <w:bCs/>
        </w:rPr>
        <w:t>.</w:t>
      </w:r>
    </w:p>
    <w:p w:rsidR="00D61EA1" w:rsidRPr="00A72BE1" w:rsidRDefault="00D61EA1" w:rsidP="00D61EA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Times New Roman"/>
          <w:lang w:eastAsia="ru-RU"/>
        </w:rPr>
        <w:t>6</w:t>
      </w:r>
      <w:r w:rsidRPr="00A72BE1">
        <w:rPr>
          <w:rFonts w:eastAsia="Times New Roman"/>
          <w:lang w:eastAsia="ru-RU"/>
        </w:rPr>
        <w:t xml:space="preserve">.6.  </w:t>
      </w:r>
      <w:r w:rsidRPr="00A72BE1">
        <w:rPr>
          <w:rFonts w:eastAsia="Calibri"/>
          <w:lang w:eastAsia="en-US"/>
        </w:rPr>
        <w:t xml:space="preserve">Налог подлежит уплате налогоплательщиками – организациями  в срок не позднее </w:t>
      </w:r>
      <w:r w:rsidRPr="00A72BE1">
        <w:rPr>
          <w:u w:val="single"/>
        </w:rPr>
        <w:t xml:space="preserve">1 февраля </w:t>
      </w:r>
      <w:r w:rsidRPr="00A72BE1">
        <w:rPr>
          <w:rFonts w:eastAsia="Calibri"/>
          <w:u w:val="single"/>
          <w:lang w:eastAsia="en-US"/>
        </w:rPr>
        <w:t>года</w:t>
      </w:r>
      <w:r w:rsidRPr="00A72BE1">
        <w:rPr>
          <w:rFonts w:eastAsia="Calibri"/>
          <w:lang w:eastAsia="en-US"/>
        </w:rPr>
        <w:t>, следующего за истекшим налоговым периодом.</w:t>
      </w:r>
    </w:p>
    <w:p w:rsidR="00D61EA1" w:rsidRPr="00A72BE1" w:rsidRDefault="00D61EA1" w:rsidP="00D61EA1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Pr="00A72BE1">
        <w:rPr>
          <w:rFonts w:eastAsia="Times New Roman"/>
          <w:lang w:eastAsia="ru-RU"/>
        </w:rPr>
        <w:t>.7.  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D61EA1" w:rsidRPr="00A72BE1" w:rsidRDefault="00D61EA1" w:rsidP="00D61EA1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Pr="00A72BE1">
        <w:rPr>
          <w:rFonts w:eastAsia="Times New Roman"/>
          <w:lang w:eastAsia="ru-RU"/>
        </w:rPr>
        <w:t xml:space="preserve">.8.  </w:t>
      </w:r>
      <w:r w:rsidRPr="00A72BE1">
        <w:rPr>
          <w:rFonts w:eastAsia="Calibri"/>
          <w:lang w:eastAsia="en-US"/>
        </w:rPr>
        <w:t xml:space="preserve">Налог подлежит уплате налогоплательщиками - физическими лицами в срок не позднее </w:t>
      </w:r>
      <w:r w:rsidRPr="00A72BE1">
        <w:rPr>
          <w:rFonts w:eastAsia="Calibri"/>
          <w:u w:val="single"/>
          <w:lang w:eastAsia="en-US"/>
        </w:rPr>
        <w:t>1 декабря года</w:t>
      </w:r>
      <w:r w:rsidRPr="00A72BE1">
        <w:rPr>
          <w:rFonts w:eastAsia="Calibri"/>
          <w:lang w:eastAsia="en-US"/>
        </w:rPr>
        <w:t>, следующего за истекшим налоговым периодом.</w:t>
      </w:r>
    </w:p>
    <w:p w:rsidR="00D61EA1" w:rsidRDefault="00D61EA1" w:rsidP="00D61EA1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6.9.  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34" w:history="1">
        <w:r w:rsidRPr="009D6924">
          <w:rPr>
            <w:rFonts w:eastAsia="Times New Roman"/>
            <w:bCs/>
            <w:lang w:eastAsia="ru-RU"/>
          </w:rPr>
          <w:t>статьями 78</w:t>
        </w:r>
      </w:hyperlink>
      <w:r w:rsidRPr="009D6924">
        <w:rPr>
          <w:rFonts w:eastAsia="Times New Roman"/>
          <w:bCs/>
          <w:lang w:eastAsia="ru-RU"/>
        </w:rPr>
        <w:t xml:space="preserve"> и </w:t>
      </w:r>
      <w:hyperlink r:id="rId35" w:history="1">
        <w:r w:rsidRPr="009D6924">
          <w:rPr>
            <w:rFonts w:eastAsia="Times New Roman"/>
            <w:bCs/>
            <w:lang w:eastAsia="ru-RU"/>
          </w:rPr>
          <w:t>79</w:t>
        </w:r>
      </w:hyperlink>
      <w:r w:rsidRPr="009D6924">
        <w:rPr>
          <w:rFonts w:eastAsia="Times New Roman"/>
          <w:bCs/>
          <w:lang w:eastAsia="ru-RU"/>
        </w:rPr>
        <w:t xml:space="preserve"> </w:t>
      </w:r>
      <w:r w:rsidRPr="009D6924">
        <w:t>НК РФ.</w:t>
      </w:r>
    </w:p>
    <w:p w:rsidR="00D61EA1" w:rsidRPr="00A72BE1" w:rsidRDefault="00D61EA1" w:rsidP="00D61EA1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</w:p>
    <w:p w:rsidR="00D61EA1" w:rsidRPr="00A72BE1" w:rsidRDefault="00D61EA1" w:rsidP="00D61EA1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</w:p>
    <w:p w:rsidR="00D61EA1" w:rsidRPr="00A72BE1" w:rsidRDefault="00D61EA1" w:rsidP="00D61EA1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E088E" w:rsidRDefault="00AE088E" w:rsidP="00105B8F">
      <w:pPr>
        <w:tabs>
          <w:tab w:val="left" w:pos="709"/>
          <w:tab w:val="left" w:pos="851"/>
        </w:tabs>
        <w:jc w:val="both"/>
        <w:rPr>
          <w:rFonts w:eastAsia="Calibri"/>
          <w:b/>
          <w:lang w:eastAsia="en-US"/>
        </w:rPr>
      </w:pPr>
    </w:p>
    <w:sectPr w:rsidR="00AE088E" w:rsidSect="003C398F">
      <w:pgSz w:w="11906" w:h="16838"/>
      <w:pgMar w:top="540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339"/>
    <w:multiLevelType w:val="hybridMultilevel"/>
    <w:tmpl w:val="2E7CBB14"/>
    <w:lvl w:ilvl="0" w:tplc="B4080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9953A1"/>
    <w:multiLevelType w:val="hybridMultilevel"/>
    <w:tmpl w:val="0E24C1D6"/>
    <w:lvl w:ilvl="0" w:tplc="6540C14C">
      <w:start w:val="3"/>
      <w:numFmt w:val="bullet"/>
      <w:lvlText w:val="-"/>
      <w:lvlJc w:val="left"/>
      <w:pPr>
        <w:tabs>
          <w:tab w:val="num" w:pos="1284"/>
        </w:tabs>
        <w:ind w:left="1284" w:hanging="74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">
    <w:nsid w:val="090666BB"/>
    <w:multiLevelType w:val="hybridMultilevel"/>
    <w:tmpl w:val="C4707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C164F"/>
    <w:multiLevelType w:val="hybridMultilevel"/>
    <w:tmpl w:val="00CA97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4DED"/>
    <w:multiLevelType w:val="hybridMultilevel"/>
    <w:tmpl w:val="9FFC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C75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B0533C"/>
    <w:multiLevelType w:val="singleLevel"/>
    <w:tmpl w:val="E024504C"/>
    <w:lvl w:ilvl="0">
      <w:start w:val="2"/>
      <w:numFmt w:val="decimal"/>
      <w:lvlText w:val="5.%1."/>
      <w:legacy w:legacy="1" w:legacySpace="0" w:legacyIndent="46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1A474351"/>
    <w:multiLevelType w:val="hybridMultilevel"/>
    <w:tmpl w:val="709A2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F7B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6926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8634D3"/>
    <w:multiLevelType w:val="hybridMultilevel"/>
    <w:tmpl w:val="28525106"/>
    <w:lvl w:ilvl="0" w:tplc="1A625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EA18E8"/>
    <w:multiLevelType w:val="hybridMultilevel"/>
    <w:tmpl w:val="0FACAEC2"/>
    <w:lvl w:ilvl="0" w:tplc="74240034">
      <w:start w:val="3"/>
      <w:numFmt w:val="bullet"/>
      <w:lvlText w:val="-"/>
      <w:lvlJc w:val="left"/>
      <w:pPr>
        <w:tabs>
          <w:tab w:val="num" w:pos="1335"/>
        </w:tabs>
        <w:ind w:left="1335" w:hanging="9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2BF0034"/>
    <w:multiLevelType w:val="hybridMultilevel"/>
    <w:tmpl w:val="F93E8990"/>
    <w:lvl w:ilvl="0" w:tplc="595446E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>
    <w:nsid w:val="33B9002A"/>
    <w:multiLevelType w:val="hybridMultilevel"/>
    <w:tmpl w:val="DB1A2D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82773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B415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1E830A0"/>
    <w:multiLevelType w:val="hybridMultilevel"/>
    <w:tmpl w:val="30B88A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AC05AF"/>
    <w:multiLevelType w:val="hybridMultilevel"/>
    <w:tmpl w:val="78083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356906"/>
    <w:multiLevelType w:val="hybridMultilevel"/>
    <w:tmpl w:val="BAE46390"/>
    <w:lvl w:ilvl="0" w:tplc="E42C0A4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1463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9923A7F"/>
    <w:multiLevelType w:val="hybridMultilevel"/>
    <w:tmpl w:val="C7F22AAC"/>
    <w:lvl w:ilvl="0" w:tplc="C24C8DA0">
      <w:start w:val="4"/>
      <w:numFmt w:val="decimal"/>
      <w:lvlText w:val="%1."/>
      <w:lvlJc w:val="left"/>
      <w:pPr>
        <w:ind w:left="1571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37C06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4B269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A0A09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D512E86"/>
    <w:multiLevelType w:val="hybridMultilevel"/>
    <w:tmpl w:val="13CE1D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DD61E05"/>
    <w:multiLevelType w:val="hybridMultilevel"/>
    <w:tmpl w:val="FFEA5B76"/>
    <w:lvl w:ilvl="0" w:tplc="E6E4722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0A260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1C457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3946AE7"/>
    <w:multiLevelType w:val="hybridMultilevel"/>
    <w:tmpl w:val="F90CF8BA"/>
    <w:lvl w:ilvl="0" w:tplc="BC9E7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917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57606BB"/>
    <w:multiLevelType w:val="hybridMultilevel"/>
    <w:tmpl w:val="8D961C56"/>
    <w:lvl w:ilvl="0" w:tplc="526EC606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31">
    <w:nsid w:val="75DF49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6D06176"/>
    <w:multiLevelType w:val="hybridMultilevel"/>
    <w:tmpl w:val="533A2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313276"/>
    <w:multiLevelType w:val="hybridMultilevel"/>
    <w:tmpl w:val="11EAB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9D656B5"/>
    <w:multiLevelType w:val="hybridMultilevel"/>
    <w:tmpl w:val="9DFEAC72"/>
    <w:lvl w:ilvl="0" w:tplc="2558F230">
      <w:start w:val="3"/>
      <w:numFmt w:val="bullet"/>
      <w:lvlText w:val="-"/>
      <w:lvlJc w:val="left"/>
      <w:pPr>
        <w:tabs>
          <w:tab w:val="num" w:pos="1344"/>
        </w:tabs>
        <w:ind w:left="1344" w:hanging="80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5">
    <w:nsid w:val="7C435B13"/>
    <w:multiLevelType w:val="hybridMultilevel"/>
    <w:tmpl w:val="6ED2EEE0"/>
    <w:lvl w:ilvl="0" w:tplc="96A6C762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F67590E"/>
    <w:multiLevelType w:val="hybridMultilevel"/>
    <w:tmpl w:val="D6700C2C"/>
    <w:lvl w:ilvl="0" w:tplc="4CEC6FDC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1"/>
  </w:num>
  <w:num w:numId="3">
    <w:abstractNumId w:val="12"/>
  </w:num>
  <w:num w:numId="4">
    <w:abstractNumId w:val="30"/>
  </w:num>
  <w:num w:numId="5">
    <w:abstractNumId w:val="11"/>
  </w:num>
  <w:num w:numId="6">
    <w:abstractNumId w:val="36"/>
  </w:num>
  <w:num w:numId="7">
    <w:abstractNumId w:val="17"/>
  </w:num>
  <w:num w:numId="8">
    <w:abstractNumId w:val="3"/>
  </w:num>
  <w:num w:numId="9">
    <w:abstractNumId w:val="2"/>
  </w:num>
  <w:num w:numId="10">
    <w:abstractNumId w:val="27"/>
  </w:num>
  <w:num w:numId="11">
    <w:abstractNumId w:val="33"/>
  </w:num>
  <w:num w:numId="12">
    <w:abstractNumId w:val="4"/>
  </w:num>
  <w:num w:numId="13">
    <w:abstractNumId w:val="16"/>
  </w:num>
  <w:num w:numId="14">
    <w:abstractNumId w:val="7"/>
  </w:num>
  <w:num w:numId="15">
    <w:abstractNumId w:val="32"/>
  </w:num>
  <w:num w:numId="16">
    <w:abstractNumId w:val="26"/>
  </w:num>
  <w:num w:numId="17">
    <w:abstractNumId w:val="5"/>
  </w:num>
  <w:num w:numId="18">
    <w:abstractNumId w:val="8"/>
  </w:num>
  <w:num w:numId="19">
    <w:abstractNumId w:val="29"/>
  </w:num>
  <w:num w:numId="20">
    <w:abstractNumId w:val="9"/>
  </w:num>
  <w:num w:numId="21">
    <w:abstractNumId w:val="23"/>
  </w:num>
  <w:num w:numId="22">
    <w:abstractNumId w:val="19"/>
  </w:num>
  <w:num w:numId="23">
    <w:abstractNumId w:val="21"/>
  </w:num>
  <w:num w:numId="24">
    <w:abstractNumId w:val="22"/>
  </w:num>
  <w:num w:numId="25">
    <w:abstractNumId w:val="14"/>
  </w:num>
  <w:num w:numId="26">
    <w:abstractNumId w:val="31"/>
  </w:num>
  <w:num w:numId="27">
    <w:abstractNumId w:val="13"/>
  </w:num>
  <w:num w:numId="28">
    <w:abstractNumId w:val="15"/>
  </w:num>
  <w:num w:numId="29">
    <w:abstractNumId w:val="10"/>
  </w:num>
  <w:num w:numId="30">
    <w:abstractNumId w:val="24"/>
  </w:num>
  <w:num w:numId="31">
    <w:abstractNumId w:val="6"/>
    <w:lvlOverride w:ilvl="0">
      <w:startOverride w:val="2"/>
    </w:lvlOverride>
  </w:num>
  <w:num w:numId="32">
    <w:abstractNumId w:val="18"/>
  </w:num>
  <w:num w:numId="33">
    <w:abstractNumId w:val="28"/>
  </w:num>
  <w:num w:numId="34">
    <w:abstractNumId w:val="25"/>
  </w:num>
  <w:num w:numId="35">
    <w:abstractNumId w:val="0"/>
  </w:num>
  <w:num w:numId="36">
    <w:abstractNumId w:val="35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21F52"/>
    <w:rsid w:val="00010483"/>
    <w:rsid w:val="000125AF"/>
    <w:rsid w:val="00021F52"/>
    <w:rsid w:val="00047932"/>
    <w:rsid w:val="000519A1"/>
    <w:rsid w:val="0006078D"/>
    <w:rsid w:val="000617FE"/>
    <w:rsid w:val="00070FED"/>
    <w:rsid w:val="00080812"/>
    <w:rsid w:val="0008421D"/>
    <w:rsid w:val="000859AE"/>
    <w:rsid w:val="000A3F1C"/>
    <w:rsid w:val="000B3937"/>
    <w:rsid w:val="000C20C0"/>
    <w:rsid w:val="000C6580"/>
    <w:rsid w:val="000D2D8A"/>
    <w:rsid w:val="000D5B14"/>
    <w:rsid w:val="000E2901"/>
    <w:rsid w:val="000E291C"/>
    <w:rsid w:val="000F1F81"/>
    <w:rsid w:val="000F3377"/>
    <w:rsid w:val="00105B8F"/>
    <w:rsid w:val="0010668E"/>
    <w:rsid w:val="00122585"/>
    <w:rsid w:val="0014691A"/>
    <w:rsid w:val="00150063"/>
    <w:rsid w:val="00157E60"/>
    <w:rsid w:val="00161709"/>
    <w:rsid w:val="00174E83"/>
    <w:rsid w:val="00183161"/>
    <w:rsid w:val="001914E0"/>
    <w:rsid w:val="00192F20"/>
    <w:rsid w:val="001C5931"/>
    <w:rsid w:val="001C6729"/>
    <w:rsid w:val="001E27B2"/>
    <w:rsid w:val="001E2E1E"/>
    <w:rsid w:val="001E3CCD"/>
    <w:rsid w:val="001E46B7"/>
    <w:rsid w:val="0020402C"/>
    <w:rsid w:val="002079A8"/>
    <w:rsid w:val="00211B85"/>
    <w:rsid w:val="0021628F"/>
    <w:rsid w:val="00226524"/>
    <w:rsid w:val="00230852"/>
    <w:rsid w:val="002344C3"/>
    <w:rsid w:val="002438DC"/>
    <w:rsid w:val="00271012"/>
    <w:rsid w:val="00285B41"/>
    <w:rsid w:val="00291A37"/>
    <w:rsid w:val="002969F9"/>
    <w:rsid w:val="002A4CF0"/>
    <w:rsid w:val="002B5526"/>
    <w:rsid w:val="002C0C50"/>
    <w:rsid w:val="002E4070"/>
    <w:rsid w:val="002E4988"/>
    <w:rsid w:val="00320EDA"/>
    <w:rsid w:val="0032264C"/>
    <w:rsid w:val="003305CA"/>
    <w:rsid w:val="00334971"/>
    <w:rsid w:val="003435ED"/>
    <w:rsid w:val="00346A88"/>
    <w:rsid w:val="00351789"/>
    <w:rsid w:val="00352035"/>
    <w:rsid w:val="0035274D"/>
    <w:rsid w:val="00354CBC"/>
    <w:rsid w:val="00365D01"/>
    <w:rsid w:val="0036731D"/>
    <w:rsid w:val="00372D1D"/>
    <w:rsid w:val="00381EFA"/>
    <w:rsid w:val="0038473D"/>
    <w:rsid w:val="00384A56"/>
    <w:rsid w:val="00392394"/>
    <w:rsid w:val="003979E6"/>
    <w:rsid w:val="00397CB7"/>
    <w:rsid w:val="00397F58"/>
    <w:rsid w:val="003A4364"/>
    <w:rsid w:val="003B060A"/>
    <w:rsid w:val="003C398F"/>
    <w:rsid w:val="003C687A"/>
    <w:rsid w:val="003D0849"/>
    <w:rsid w:val="003E2C38"/>
    <w:rsid w:val="00400761"/>
    <w:rsid w:val="00401421"/>
    <w:rsid w:val="00401C43"/>
    <w:rsid w:val="00404E79"/>
    <w:rsid w:val="0041793F"/>
    <w:rsid w:val="004179FE"/>
    <w:rsid w:val="00421AA3"/>
    <w:rsid w:val="00433782"/>
    <w:rsid w:val="0043454B"/>
    <w:rsid w:val="00450D12"/>
    <w:rsid w:val="00455368"/>
    <w:rsid w:val="0046282D"/>
    <w:rsid w:val="00464137"/>
    <w:rsid w:val="00481818"/>
    <w:rsid w:val="0048380F"/>
    <w:rsid w:val="004961C1"/>
    <w:rsid w:val="004A19C8"/>
    <w:rsid w:val="004B499F"/>
    <w:rsid w:val="004D54DE"/>
    <w:rsid w:val="004F0319"/>
    <w:rsid w:val="00502B14"/>
    <w:rsid w:val="005061A4"/>
    <w:rsid w:val="00540290"/>
    <w:rsid w:val="005419FD"/>
    <w:rsid w:val="00571E20"/>
    <w:rsid w:val="00574BB0"/>
    <w:rsid w:val="00585567"/>
    <w:rsid w:val="00594181"/>
    <w:rsid w:val="005A3387"/>
    <w:rsid w:val="005A5862"/>
    <w:rsid w:val="005B3940"/>
    <w:rsid w:val="005D7586"/>
    <w:rsid w:val="00603058"/>
    <w:rsid w:val="00623DE6"/>
    <w:rsid w:val="00641C29"/>
    <w:rsid w:val="00670C87"/>
    <w:rsid w:val="0067611E"/>
    <w:rsid w:val="00684698"/>
    <w:rsid w:val="00685A97"/>
    <w:rsid w:val="00696AD1"/>
    <w:rsid w:val="006976C5"/>
    <w:rsid w:val="00697C86"/>
    <w:rsid w:val="006C19D0"/>
    <w:rsid w:val="006C6535"/>
    <w:rsid w:val="006D0009"/>
    <w:rsid w:val="006F03DF"/>
    <w:rsid w:val="006F24A1"/>
    <w:rsid w:val="006F4B10"/>
    <w:rsid w:val="006F4CCD"/>
    <w:rsid w:val="00703E97"/>
    <w:rsid w:val="00716B33"/>
    <w:rsid w:val="007179C0"/>
    <w:rsid w:val="00721E17"/>
    <w:rsid w:val="007258CD"/>
    <w:rsid w:val="007309F7"/>
    <w:rsid w:val="00741543"/>
    <w:rsid w:val="007732E5"/>
    <w:rsid w:val="007749F0"/>
    <w:rsid w:val="0078272C"/>
    <w:rsid w:val="007971FD"/>
    <w:rsid w:val="007A3158"/>
    <w:rsid w:val="007B2E16"/>
    <w:rsid w:val="007C3E5C"/>
    <w:rsid w:val="007D74C1"/>
    <w:rsid w:val="007E0DEE"/>
    <w:rsid w:val="007E2D33"/>
    <w:rsid w:val="007E64BA"/>
    <w:rsid w:val="00802506"/>
    <w:rsid w:val="00810371"/>
    <w:rsid w:val="0081441D"/>
    <w:rsid w:val="00814AED"/>
    <w:rsid w:val="00826726"/>
    <w:rsid w:val="008278E8"/>
    <w:rsid w:val="00830C18"/>
    <w:rsid w:val="008328C3"/>
    <w:rsid w:val="0083625D"/>
    <w:rsid w:val="00842114"/>
    <w:rsid w:val="008517B9"/>
    <w:rsid w:val="00855038"/>
    <w:rsid w:val="00863A90"/>
    <w:rsid w:val="008726CD"/>
    <w:rsid w:val="00874E69"/>
    <w:rsid w:val="0089046C"/>
    <w:rsid w:val="008A248E"/>
    <w:rsid w:val="008D1443"/>
    <w:rsid w:val="008D3240"/>
    <w:rsid w:val="008D6866"/>
    <w:rsid w:val="008E3338"/>
    <w:rsid w:val="008E7CF8"/>
    <w:rsid w:val="008F75C1"/>
    <w:rsid w:val="0091091D"/>
    <w:rsid w:val="00911F03"/>
    <w:rsid w:val="00942C4F"/>
    <w:rsid w:val="0094717A"/>
    <w:rsid w:val="00947DF9"/>
    <w:rsid w:val="0095149C"/>
    <w:rsid w:val="009559EA"/>
    <w:rsid w:val="00971E22"/>
    <w:rsid w:val="009741AE"/>
    <w:rsid w:val="0099664D"/>
    <w:rsid w:val="009A0151"/>
    <w:rsid w:val="009A349A"/>
    <w:rsid w:val="009A7C27"/>
    <w:rsid w:val="009B07F5"/>
    <w:rsid w:val="009B6FD4"/>
    <w:rsid w:val="009B7E9B"/>
    <w:rsid w:val="009D7EDF"/>
    <w:rsid w:val="009E091E"/>
    <w:rsid w:val="009E1B34"/>
    <w:rsid w:val="009F4AB0"/>
    <w:rsid w:val="00A02D2B"/>
    <w:rsid w:val="00A06C71"/>
    <w:rsid w:val="00A14346"/>
    <w:rsid w:val="00A156CD"/>
    <w:rsid w:val="00A157C4"/>
    <w:rsid w:val="00A17B59"/>
    <w:rsid w:val="00A20CAC"/>
    <w:rsid w:val="00A262B9"/>
    <w:rsid w:val="00A33606"/>
    <w:rsid w:val="00A415AE"/>
    <w:rsid w:val="00A41D13"/>
    <w:rsid w:val="00A531F7"/>
    <w:rsid w:val="00A5780A"/>
    <w:rsid w:val="00A63BD7"/>
    <w:rsid w:val="00A718D8"/>
    <w:rsid w:val="00A766B0"/>
    <w:rsid w:val="00A76FE7"/>
    <w:rsid w:val="00A84446"/>
    <w:rsid w:val="00A85F34"/>
    <w:rsid w:val="00A9019F"/>
    <w:rsid w:val="00AA2B4A"/>
    <w:rsid w:val="00AA3FAE"/>
    <w:rsid w:val="00AC281A"/>
    <w:rsid w:val="00AE088E"/>
    <w:rsid w:val="00AF0660"/>
    <w:rsid w:val="00B010B3"/>
    <w:rsid w:val="00B073B8"/>
    <w:rsid w:val="00B07A9B"/>
    <w:rsid w:val="00B20B3E"/>
    <w:rsid w:val="00B243EF"/>
    <w:rsid w:val="00B245DF"/>
    <w:rsid w:val="00B2572F"/>
    <w:rsid w:val="00B322D1"/>
    <w:rsid w:val="00B341AD"/>
    <w:rsid w:val="00B52C59"/>
    <w:rsid w:val="00B551DD"/>
    <w:rsid w:val="00B559FA"/>
    <w:rsid w:val="00B605AF"/>
    <w:rsid w:val="00B72029"/>
    <w:rsid w:val="00B7606D"/>
    <w:rsid w:val="00B806F0"/>
    <w:rsid w:val="00B86508"/>
    <w:rsid w:val="00B923E7"/>
    <w:rsid w:val="00B928D9"/>
    <w:rsid w:val="00B93C9E"/>
    <w:rsid w:val="00B94125"/>
    <w:rsid w:val="00B95380"/>
    <w:rsid w:val="00BA3432"/>
    <w:rsid w:val="00BA5BBA"/>
    <w:rsid w:val="00BA6E74"/>
    <w:rsid w:val="00BB3464"/>
    <w:rsid w:val="00BB40F6"/>
    <w:rsid w:val="00BB7D13"/>
    <w:rsid w:val="00BC24A7"/>
    <w:rsid w:val="00BC59E4"/>
    <w:rsid w:val="00BD4441"/>
    <w:rsid w:val="00BD73CA"/>
    <w:rsid w:val="00BE0F1C"/>
    <w:rsid w:val="00BE34E8"/>
    <w:rsid w:val="00BE35A4"/>
    <w:rsid w:val="00BE6C0E"/>
    <w:rsid w:val="00BF17F4"/>
    <w:rsid w:val="00BF361D"/>
    <w:rsid w:val="00BF7963"/>
    <w:rsid w:val="00C16D32"/>
    <w:rsid w:val="00C22599"/>
    <w:rsid w:val="00C2483A"/>
    <w:rsid w:val="00C304B1"/>
    <w:rsid w:val="00C33E4B"/>
    <w:rsid w:val="00C3522A"/>
    <w:rsid w:val="00C41D7C"/>
    <w:rsid w:val="00C47A01"/>
    <w:rsid w:val="00C47CA4"/>
    <w:rsid w:val="00C55112"/>
    <w:rsid w:val="00C75B69"/>
    <w:rsid w:val="00C804E9"/>
    <w:rsid w:val="00C92AE3"/>
    <w:rsid w:val="00C94075"/>
    <w:rsid w:val="00CA7302"/>
    <w:rsid w:val="00CC15EE"/>
    <w:rsid w:val="00CC5492"/>
    <w:rsid w:val="00CE759A"/>
    <w:rsid w:val="00D034F3"/>
    <w:rsid w:val="00D10FA8"/>
    <w:rsid w:val="00D20E9B"/>
    <w:rsid w:val="00D21298"/>
    <w:rsid w:val="00D36D85"/>
    <w:rsid w:val="00D3761A"/>
    <w:rsid w:val="00D42143"/>
    <w:rsid w:val="00D435F3"/>
    <w:rsid w:val="00D43874"/>
    <w:rsid w:val="00D61EA1"/>
    <w:rsid w:val="00D67268"/>
    <w:rsid w:val="00D75BD6"/>
    <w:rsid w:val="00D86BF2"/>
    <w:rsid w:val="00DB0556"/>
    <w:rsid w:val="00DB6A47"/>
    <w:rsid w:val="00DC6BCE"/>
    <w:rsid w:val="00DE013F"/>
    <w:rsid w:val="00DF3661"/>
    <w:rsid w:val="00DF53A3"/>
    <w:rsid w:val="00E037C4"/>
    <w:rsid w:val="00E070B5"/>
    <w:rsid w:val="00E178D5"/>
    <w:rsid w:val="00E2302C"/>
    <w:rsid w:val="00E307C3"/>
    <w:rsid w:val="00E34063"/>
    <w:rsid w:val="00E37657"/>
    <w:rsid w:val="00E4418F"/>
    <w:rsid w:val="00E473CE"/>
    <w:rsid w:val="00E54C9B"/>
    <w:rsid w:val="00E7628D"/>
    <w:rsid w:val="00E92299"/>
    <w:rsid w:val="00EB0BAE"/>
    <w:rsid w:val="00EB2C43"/>
    <w:rsid w:val="00EB3EE1"/>
    <w:rsid w:val="00EB694B"/>
    <w:rsid w:val="00EC2721"/>
    <w:rsid w:val="00EC7F8B"/>
    <w:rsid w:val="00EE0255"/>
    <w:rsid w:val="00EE279B"/>
    <w:rsid w:val="00EE69B4"/>
    <w:rsid w:val="00EE75B7"/>
    <w:rsid w:val="00EF7911"/>
    <w:rsid w:val="00F037EB"/>
    <w:rsid w:val="00F16111"/>
    <w:rsid w:val="00F2271A"/>
    <w:rsid w:val="00F30C1B"/>
    <w:rsid w:val="00F37165"/>
    <w:rsid w:val="00F52894"/>
    <w:rsid w:val="00F55284"/>
    <w:rsid w:val="00F55CBB"/>
    <w:rsid w:val="00F57A64"/>
    <w:rsid w:val="00F6442D"/>
    <w:rsid w:val="00F846C2"/>
    <w:rsid w:val="00F85685"/>
    <w:rsid w:val="00F94596"/>
    <w:rsid w:val="00FB2512"/>
    <w:rsid w:val="00FB47E9"/>
    <w:rsid w:val="00FB5D1C"/>
    <w:rsid w:val="00FC178C"/>
    <w:rsid w:val="00FC2232"/>
    <w:rsid w:val="00FC59B2"/>
    <w:rsid w:val="00FD090E"/>
    <w:rsid w:val="00FD53D3"/>
    <w:rsid w:val="00FD6DF1"/>
    <w:rsid w:val="00FD7883"/>
    <w:rsid w:val="00FE23DF"/>
    <w:rsid w:val="00FE6F76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F52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21F52"/>
    <w:pPr>
      <w:keepNext/>
      <w:jc w:val="center"/>
      <w:outlineLvl w:val="0"/>
    </w:pPr>
    <w:rPr>
      <w:rFonts w:eastAsia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21F5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21F52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021F52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4">
    <w:name w:val="No Spacing"/>
    <w:qFormat/>
    <w:rsid w:val="00021F52"/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rsid w:val="00021F5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Body Text Indent"/>
    <w:basedOn w:val="a"/>
    <w:rsid w:val="00021F52"/>
    <w:pPr>
      <w:tabs>
        <w:tab w:val="left" w:pos="540"/>
        <w:tab w:val="left" w:pos="720"/>
        <w:tab w:val="left" w:pos="1077"/>
      </w:tabs>
      <w:autoSpaceDE w:val="0"/>
      <w:autoSpaceDN w:val="0"/>
      <w:adjustRightInd w:val="0"/>
      <w:ind w:firstLine="54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rsid w:val="00021F52"/>
    <w:pPr>
      <w:spacing w:after="120" w:line="480" w:lineRule="auto"/>
      <w:ind w:left="283"/>
    </w:pPr>
  </w:style>
  <w:style w:type="paragraph" w:styleId="3">
    <w:name w:val="Body Text Indent 3"/>
    <w:basedOn w:val="a"/>
    <w:rsid w:val="00021F52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rsid w:val="00021F52"/>
    <w:pPr>
      <w:spacing w:after="120"/>
    </w:pPr>
  </w:style>
  <w:style w:type="paragraph" w:styleId="20">
    <w:name w:val="Body Text 2"/>
    <w:basedOn w:val="a"/>
    <w:rsid w:val="00021F52"/>
    <w:pPr>
      <w:spacing w:after="120" w:line="480" w:lineRule="auto"/>
    </w:pPr>
  </w:style>
  <w:style w:type="paragraph" w:customStyle="1" w:styleId="ConsPlusNormal">
    <w:name w:val="ConsPlusNormal"/>
    <w:rsid w:val="00021F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1F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21F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021F52"/>
    <w:pPr>
      <w:jc w:val="center"/>
    </w:pPr>
    <w:rPr>
      <w:rFonts w:eastAsia="Times New Roman"/>
      <w:b/>
      <w:bCs/>
      <w:lang w:eastAsia="ru-RU"/>
    </w:rPr>
  </w:style>
  <w:style w:type="character" w:customStyle="1" w:styleId="a9">
    <w:name w:val="Название Знак"/>
    <w:link w:val="a8"/>
    <w:locked/>
    <w:rsid w:val="00021F52"/>
    <w:rPr>
      <w:b/>
      <w:bCs/>
      <w:sz w:val="24"/>
      <w:szCs w:val="24"/>
      <w:lang w:val="ru-RU" w:eastAsia="ru-RU" w:bidi="ar-SA"/>
    </w:rPr>
  </w:style>
  <w:style w:type="paragraph" w:styleId="aa">
    <w:name w:val="footer"/>
    <w:basedOn w:val="a"/>
    <w:rsid w:val="00021F5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styleId="ab">
    <w:name w:val="page number"/>
    <w:basedOn w:val="a0"/>
    <w:rsid w:val="00021F52"/>
  </w:style>
  <w:style w:type="table" w:styleId="ac">
    <w:name w:val="Table Grid"/>
    <w:basedOn w:val="a1"/>
    <w:rsid w:val="00021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rsid w:val="00021F5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e">
    <w:name w:val="Subtitle"/>
    <w:basedOn w:val="a"/>
    <w:qFormat/>
    <w:rsid w:val="00021F52"/>
    <w:pPr>
      <w:jc w:val="center"/>
    </w:pPr>
    <w:rPr>
      <w:rFonts w:eastAsia="Times New Roman"/>
      <w:b/>
      <w:bCs/>
      <w:sz w:val="40"/>
      <w:szCs w:val="40"/>
      <w:lang w:eastAsia="ru-RU"/>
    </w:rPr>
  </w:style>
  <w:style w:type="paragraph" w:customStyle="1" w:styleId="21">
    <w:name w:val="çàãîëîâîê 2"/>
    <w:basedOn w:val="a"/>
    <w:next w:val="a"/>
    <w:rsid w:val="00021F52"/>
    <w:pPr>
      <w:keepNext/>
      <w:spacing w:before="60"/>
      <w:jc w:val="center"/>
    </w:pPr>
    <w:rPr>
      <w:rFonts w:ascii="Arial" w:eastAsia="Times New Roman" w:hAnsi="Arial" w:cs="Arial"/>
      <w:b/>
      <w:bCs/>
      <w:spacing w:val="22"/>
      <w:sz w:val="20"/>
      <w:szCs w:val="20"/>
      <w:lang w:eastAsia="ru-RU"/>
    </w:rPr>
  </w:style>
  <w:style w:type="character" w:styleId="af">
    <w:name w:val="Hyperlink"/>
    <w:rsid w:val="00AA3FAE"/>
    <w:rPr>
      <w:color w:val="0000FF"/>
      <w:u w:val="single"/>
    </w:rPr>
  </w:style>
  <w:style w:type="paragraph" w:customStyle="1" w:styleId="u">
    <w:name w:val="u"/>
    <w:basedOn w:val="a"/>
    <w:rsid w:val="00741543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0">
    <w:name w:val="Balloon Text"/>
    <w:basedOn w:val="a"/>
    <w:link w:val="af1"/>
    <w:rsid w:val="00C41D7C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C41D7C"/>
    <w:rPr>
      <w:rFonts w:ascii="Tahoma" w:eastAsia="SimSun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A84446"/>
    <w:pPr>
      <w:ind w:left="720"/>
      <w:contextualSpacing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183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183161"/>
    <w:rPr>
      <w:rFonts w:ascii="Courier New" w:hAnsi="Courier New" w:cs="Courier New"/>
    </w:rPr>
  </w:style>
  <w:style w:type="character" w:customStyle="1" w:styleId="spfo1">
    <w:name w:val="spfo1"/>
    <w:basedOn w:val="a0"/>
    <w:rsid w:val="00826726"/>
  </w:style>
  <w:style w:type="character" w:styleId="af3">
    <w:name w:val="Strong"/>
    <w:basedOn w:val="a0"/>
    <w:uiPriority w:val="22"/>
    <w:qFormat/>
    <w:rsid w:val="000F33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1538840FB72D9DB8F3927D6A4D50272AFCDDB66785118178F623E849A35C3AA74D149B28E184634C0EE525799163DBD774104CCF66i0F7N" TargetMode="External"/><Relationship Id="rId13" Type="http://schemas.openxmlformats.org/officeDocument/2006/relationships/hyperlink" Target="consultantplus://offline/ref=68DC6ADA423B0081C982886ECA3A5959C67808A48C1FF08719E8CC10F48BF2E1A8F0D9BDE10CC51FCA44D7C55B8492F3EAEA7EF3C26E50v8Y6N" TargetMode="External"/><Relationship Id="rId18" Type="http://schemas.openxmlformats.org/officeDocument/2006/relationships/hyperlink" Target="consultantplus://offline/ref=A4A8443E3C4A2DAD12CB5AFDBAD309FDBF3E32A5DF6342E62101CA14355B36D15576CB845CEA88DEB4E73C972C49E6D6318E6528229DFD14K4H2O" TargetMode="External"/><Relationship Id="rId26" Type="http://schemas.openxmlformats.org/officeDocument/2006/relationships/hyperlink" Target="consultantplus://offline/ref=5DD88AA9766EF0E873BE0B308F18235153E3CB6B6ABB20DFF0E3EF90A25A6670B18A59AF7FEA05CE501378CFEB18CF31BDCB907E7501E38Ag9A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DD88AA9766EF0E873BE0B308F18235152EBCF6C6AB020DFF0E3EF90A25A6670B18A59AF7FEA05C8501378CFEB18CF31BDCB907E7501E38Ag9A1L" TargetMode="External"/><Relationship Id="rId34" Type="http://schemas.openxmlformats.org/officeDocument/2006/relationships/hyperlink" Target="consultantplus://offline/ref=9BE38B7F85A1B18E497C25CAFA71B071407FFAC409D5E0F9444B884498E3EDE7207D8427944FB9FD899EC8E935ED1279FF63ACA1BA5ES7k3L" TargetMode="External"/><Relationship Id="rId7" Type="http://schemas.openxmlformats.org/officeDocument/2006/relationships/hyperlink" Target="consultantplus://offline/ref=87890A7BF55B3BB04CDF3944F438AB70A14523FE626374DD4CFD11B1E1403A7199F5E02C0A615CFAOClEK" TargetMode="External"/><Relationship Id="rId12" Type="http://schemas.openxmlformats.org/officeDocument/2006/relationships/hyperlink" Target="consultantplus://offline/ref=1AAF25CB89B8AAB6B01DAEF930BEA94B9EE0FC357C3F7FB3009243944ADA7C7CD565EE2F19292CDA91489CA2CBq0S7N" TargetMode="External"/><Relationship Id="rId17" Type="http://schemas.openxmlformats.org/officeDocument/2006/relationships/hyperlink" Target="consultantplus://offline/ref=C401FFF30B2DA92D14310CA732E7AED86D1A68302FFA389DE72EC7F845C17733178F431456D115E0A7D4A16E970D723B529D96F9D87B4DADdFu6N" TargetMode="External"/><Relationship Id="rId25" Type="http://schemas.openxmlformats.org/officeDocument/2006/relationships/hyperlink" Target="consultantplus://offline/ref=5DD88AA9766EF0E873BE0B308F18235152E1CB696EBA20DFF0E3EF90A25A6670B18A59AF7FEA05CB521378CFEB18CF31BDCB907E7501E38Ag9A1L" TargetMode="External"/><Relationship Id="rId33" Type="http://schemas.openxmlformats.org/officeDocument/2006/relationships/hyperlink" Target="consultantplus://offline/ref=74A78A018718F6080C8E0CEBD9D4501F3C507D45086687C76AF5B2C3054294667914BFCFC2C6101F3B35BA9BDB3ABE8311C28B7059AAQ319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46BF5185F31C2333B08056B1350153C72D3ECF4771B04DA0A7948016E1CE06D68F89EE32DBABB7E93FF2E745K3u9K" TargetMode="External"/><Relationship Id="rId20" Type="http://schemas.openxmlformats.org/officeDocument/2006/relationships/hyperlink" Target="consultantplus://offline/ref=5DD88AA9766EF0E873BE0B308F18235153E1CE6A6BBF20DFF0E3EF90A25A6670B18A59AF7FEA05C9571378CFEB18CF31BDCB907E7501E38Ag9A1L" TargetMode="External"/><Relationship Id="rId29" Type="http://schemas.openxmlformats.org/officeDocument/2006/relationships/hyperlink" Target="consultantplus://offline/ref=5DD88AA9766EF0E873BE0B308F18235152E1CA696ABF20DFF0E3EF90A25A6670B18A59AF7FEA05C7521378CFEB18CF31BDCB907E7501E38Ag9A1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0C6BC7263232AA3CD9F503BA447F74CD1C7AB35076574A2644BA854D5D7032ABFFFFCC5B8AAD7FDDD25BD38A157BC40A7626906Bu751M" TargetMode="External"/><Relationship Id="rId11" Type="http://schemas.openxmlformats.org/officeDocument/2006/relationships/hyperlink" Target="consultantplus://offline/ref=1AAF25CB89B8AAB6B01DAEF930BEA94B9FE8FA3B733C7FB3009243944ADA7C7CD565EE2F19292CDA91489CA2CBq0S7N" TargetMode="External"/><Relationship Id="rId24" Type="http://schemas.openxmlformats.org/officeDocument/2006/relationships/hyperlink" Target="consultantplus://offline/ref=5DD88AA9766EF0E873BE0B308F18235152E1CB696EBA20DFF0E3EF90A25A6670B18A59AA74BE548B04152C9AB14CC22FBBD590g7A7L" TargetMode="External"/><Relationship Id="rId32" Type="http://schemas.openxmlformats.org/officeDocument/2006/relationships/hyperlink" Target="consultantplus://offline/ref=F128F318C999D298356FE1AAB2CF63B3B9C296CAB8305C1741E7D049FFE6BE0AB94323E8A300CC1FC4A92E1B82B60FDE37526149308A5A90F9WCP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212758573E58EA17D61E723B48FE3A74504103B5CC552E0A2645A38D222AD45C87CF31FD0F00m4g6K" TargetMode="External"/><Relationship Id="rId15" Type="http://schemas.openxmlformats.org/officeDocument/2006/relationships/hyperlink" Target="consultantplus://offline/ref=BE90E903C1109FB84CEF53ADD4838375119F9D891CDE33C37B490CD68CB523712121A92A50643E7AA390C04FF351AA37DFB8B4AFCF2D439419t2N" TargetMode="External"/><Relationship Id="rId23" Type="http://schemas.openxmlformats.org/officeDocument/2006/relationships/hyperlink" Target="consultantplus://offline/ref=5DD88AA9766EF0E873BE0B308F18235155E1C36865B37DD5F8BAE392A5553967B6C355AE7FEA05C75A4C7DDAFA40C235A7D491606903E2g8A2L" TargetMode="External"/><Relationship Id="rId28" Type="http://schemas.openxmlformats.org/officeDocument/2006/relationships/hyperlink" Target="consultantplus://offline/ref=5DD88AA9766EF0E873BE0B308F18235153E0CA6D64BD20DFF0E3EF90A25A6670B18A59AF7FEA05CE581378CFEB18CF31BDCB907E7501E38Ag9A1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AAF25CB89B8AAB6B01DAEF930BEA94B9EE0FC357E367FB3009243944ADA7C7CC765B6231B2932DC945DCAF38E5B353D2FDA326A2A039828qCSEN" TargetMode="External"/><Relationship Id="rId19" Type="http://schemas.openxmlformats.org/officeDocument/2006/relationships/hyperlink" Target="consultantplus://offline/ref=5DD88AA9766EF0E873BE0B308F18235153E0CA626FBB20DFF0E3EF90A25A6670B18A59AF7FEA05CA551378CFEB18CF31BDCB907E7501E38Ag9A1L" TargetMode="External"/><Relationship Id="rId31" Type="http://schemas.openxmlformats.org/officeDocument/2006/relationships/hyperlink" Target="consultantplus://offline/ref=5DD88AA9766EF0E873BE0B308F18235153E0CA6B6FB820DFF0E3EF90A25A6670B18A59AF7FEA05C8561378CFEB18CF31BDCB907E7501E38Ag9A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3CDBCE7718BF7C6958F12A61D089A871E3323CD9FA8195FF9400C074B9E3061DD76F69CD23E86035D0BA8E3D81FCEEE4871721080D7706J1RDN" TargetMode="External"/><Relationship Id="rId14" Type="http://schemas.openxmlformats.org/officeDocument/2006/relationships/hyperlink" Target="consultantplus://offline/ref=BE90E903C1109FB84CEF53ADD483837510979F8A19DD33C37B490CD68CB523712121A92A50643F7AAB90C04FF351AA37DFB8B4AFCF2D439419t2N" TargetMode="External"/><Relationship Id="rId22" Type="http://schemas.openxmlformats.org/officeDocument/2006/relationships/hyperlink" Target="consultantplus://offline/ref=5DD88AA9766EF0E873BE0B308F18235153E2CE696CB120DFF0E3EF90A25A6670B18A59AF7FEA03CE561378CFEB18CF31BDCB907E7501E38Ag9A1L" TargetMode="External"/><Relationship Id="rId27" Type="http://schemas.openxmlformats.org/officeDocument/2006/relationships/hyperlink" Target="consultantplus://offline/ref=5DD88AA9766EF0E873BE0B308F18235159EBCC686FB37DD5F8BAE392A5553975B69B59AE7BF404CF4F1A2C9FgAA6L" TargetMode="External"/><Relationship Id="rId30" Type="http://schemas.openxmlformats.org/officeDocument/2006/relationships/hyperlink" Target="consultantplus://offline/ref=5DD88AA9766EF0E873BE0B308F18235153E2CE6E6DBE20DFF0E3EF90A25A6670B18A59AF7FEA05C7531378CFEB18CF31BDCB907E7501E38Ag9A1L" TargetMode="External"/><Relationship Id="rId35" Type="http://schemas.openxmlformats.org/officeDocument/2006/relationships/hyperlink" Target="consultantplus://offline/ref=9BE38B7F85A1B18E497C25CAFA71B071407FFAC409D5E0F9444B884498E3EDE7207D8427944FB3FD899EC8E935ED1279FF63ACA1BA5ES7k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3623</Words>
  <Characters>20655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</Company>
  <LinksUpToDate>false</LinksUpToDate>
  <CharactersWithSpaces>24230</CharactersWithSpaces>
  <SharedDoc>false</SharedDoc>
  <HLinks>
    <vt:vector size="18" baseType="variant">
      <vt:variant>
        <vt:i4>6488116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2490465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consultantplus://offline/ref=87890A7BF55B3BB04CDF3944F438AB70A14523FE626374DD4CFD11B1E1403A7199F5E02C0A615CFAOClEK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consultantplus://offline/ref=212758573E58EA17D61E723B48FE3A74504103B5CC552E0A2645A38D222AD45C87CF31FD0F00m4g6K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Сергей Владимирович</cp:lastModifiedBy>
  <cp:revision>7</cp:revision>
  <cp:lastPrinted>2019-10-15T05:35:00Z</cp:lastPrinted>
  <dcterms:created xsi:type="dcterms:W3CDTF">2019-10-04T12:17:00Z</dcterms:created>
  <dcterms:modified xsi:type="dcterms:W3CDTF">2019-10-16T16:23:00Z</dcterms:modified>
</cp:coreProperties>
</file>