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E4190" w:rsidRDefault="00466FA7" w:rsidP="00466FA7">
      <w:pPr>
        <w:jc w:val="center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90">
        <w:rPr>
          <w:rFonts w:ascii="Arial" w:hAnsi="Arial" w:cs="Arial"/>
          <w:color w:val="auto"/>
        </w:rPr>
        <w:t xml:space="preserve"> 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4E4190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4E4190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5024E0" w:rsidRPr="004E4190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4E4190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4E4190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4E4190" w:rsidRDefault="003D5B6D" w:rsidP="00466FA7">
      <w:pPr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о</w:t>
      </w:r>
      <w:r w:rsidR="00466FA7" w:rsidRPr="004E4190">
        <w:rPr>
          <w:rFonts w:ascii="Arial" w:hAnsi="Arial" w:cs="Arial"/>
          <w:b/>
          <w:i/>
          <w:color w:val="auto"/>
        </w:rPr>
        <w:t>т</w:t>
      </w:r>
      <w:r>
        <w:rPr>
          <w:rFonts w:ascii="Arial" w:hAnsi="Arial" w:cs="Arial"/>
          <w:b/>
          <w:i/>
          <w:color w:val="auto"/>
        </w:rPr>
        <w:t xml:space="preserve"> 10.11.2017 г.</w:t>
      </w:r>
      <w:r w:rsidR="00466FA7" w:rsidRPr="004E4190">
        <w:rPr>
          <w:rFonts w:ascii="Arial" w:hAnsi="Arial" w:cs="Arial"/>
          <w:b/>
          <w:i/>
          <w:color w:val="auto"/>
        </w:rPr>
        <w:t xml:space="preserve">                                                   </w:t>
      </w:r>
      <w:r w:rsidR="001736E2" w:rsidRPr="004E4190">
        <w:rPr>
          <w:rFonts w:ascii="Arial" w:hAnsi="Arial" w:cs="Arial"/>
          <w:b/>
          <w:i/>
          <w:color w:val="auto"/>
        </w:rPr>
        <w:t xml:space="preserve">                     </w:t>
      </w:r>
      <w:r>
        <w:rPr>
          <w:rFonts w:ascii="Arial" w:hAnsi="Arial" w:cs="Arial"/>
          <w:b/>
          <w:i/>
          <w:color w:val="auto"/>
        </w:rPr>
        <w:t xml:space="preserve">                            </w:t>
      </w:r>
      <w:r w:rsidR="000159AD">
        <w:rPr>
          <w:rFonts w:ascii="Arial" w:hAnsi="Arial" w:cs="Arial"/>
          <w:b/>
          <w:i/>
          <w:color w:val="auto"/>
        </w:rPr>
        <w:t xml:space="preserve">    </w:t>
      </w:r>
      <w:r w:rsidR="00466FA7" w:rsidRPr="004E4190">
        <w:rPr>
          <w:rFonts w:ascii="Arial" w:hAnsi="Arial" w:cs="Arial"/>
          <w:b/>
          <w:i/>
          <w:color w:val="auto"/>
        </w:rPr>
        <w:t xml:space="preserve">№ </w:t>
      </w:r>
      <w:r>
        <w:rPr>
          <w:rFonts w:ascii="Arial" w:hAnsi="Arial" w:cs="Arial"/>
          <w:b/>
          <w:i/>
          <w:color w:val="auto"/>
        </w:rPr>
        <w:t>338</w:t>
      </w:r>
      <w:r w:rsidR="00466FA7" w:rsidRPr="004E4190">
        <w:rPr>
          <w:rFonts w:ascii="Arial" w:hAnsi="Arial" w:cs="Arial"/>
          <w:b/>
          <w:i/>
          <w:color w:val="auto"/>
        </w:rPr>
        <w:t xml:space="preserve">                                           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4E4190">
        <w:rPr>
          <w:rFonts w:ascii="Arial" w:hAnsi="Arial" w:cs="Arial"/>
          <w:b/>
          <w:i/>
          <w:color w:val="auto"/>
        </w:rPr>
        <w:t>п. Печенга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4E4190" w:rsidRDefault="00707541" w:rsidP="00466FA7">
      <w:pPr>
        <w:jc w:val="center"/>
        <w:rPr>
          <w:rFonts w:ascii="Arial" w:hAnsi="Arial" w:cs="Arial"/>
          <w:b/>
          <w:i/>
          <w:color w:val="auto"/>
        </w:rPr>
      </w:pPr>
      <w:r w:rsidRPr="00707541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55pt;z-index:251687936" strokecolor="white">
            <v:textbox style="mso-next-textbox:#_x0000_s1052">
              <w:txbxContent>
                <w:p w:rsidR="009D5C5B" w:rsidRPr="008A13C3" w:rsidRDefault="009D5C5B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9D5C5B" w:rsidRPr="00CB06C9" w:rsidRDefault="009D5C5B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8A13C3">
                    <w:rPr>
                      <w:rFonts w:ascii="Arial" w:hAnsi="Arial" w:cs="Arial"/>
                      <w:b/>
                      <w:szCs w:val="28"/>
                    </w:rPr>
                    <w:t>Выдача  разрешения на строительство»</w:t>
                  </w:r>
                </w:p>
                <w:p w:rsidR="009D5C5B" w:rsidRPr="00CB06C9" w:rsidRDefault="009D5C5B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9D5C5B" w:rsidRPr="006C2F35" w:rsidRDefault="009D5C5B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4E4190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E4190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4E4190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466FA7" w:rsidRPr="004E4190" w:rsidRDefault="00707541" w:rsidP="001F2B45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D5C5B" w:rsidRPr="006A5D28" w:rsidRDefault="009D5C5B" w:rsidP="00466FA7"/>
              </w:txbxContent>
            </v:textbox>
          </v:shape>
        </w:pict>
      </w:r>
    </w:p>
    <w:p w:rsidR="00466FA7" w:rsidRPr="004E4190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В соответствии</w:t>
      </w:r>
      <w:r w:rsidR="008F1038" w:rsidRPr="004E4190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 (ред. от 29.07.2017) (с </w:t>
      </w:r>
      <w:proofErr w:type="spellStart"/>
      <w:r w:rsidR="008F1038" w:rsidRPr="004E4190">
        <w:rPr>
          <w:rFonts w:ascii="Arial" w:hAnsi="Arial" w:cs="Arial"/>
          <w:color w:val="auto"/>
        </w:rPr>
        <w:t>изм</w:t>
      </w:r>
      <w:proofErr w:type="spellEnd"/>
      <w:r w:rsidR="008F1038" w:rsidRPr="004E4190">
        <w:rPr>
          <w:rFonts w:ascii="Arial" w:hAnsi="Arial" w:cs="Arial"/>
          <w:color w:val="auto"/>
        </w:rPr>
        <w:t>. и доп., вступ. в силу с 11.08.2017),</w:t>
      </w:r>
      <w:r w:rsidRPr="004E4190">
        <w:rPr>
          <w:rFonts w:ascii="Arial" w:hAnsi="Arial" w:cs="Arial"/>
          <w:color w:val="auto"/>
        </w:rPr>
        <w:t xml:space="preserve"> </w:t>
      </w:r>
      <w:r w:rsidR="00CB06C9" w:rsidRPr="004E4190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4E4190">
        <w:rPr>
          <w:rFonts w:ascii="Arial" w:hAnsi="Arial" w:cs="Arial"/>
          <w:color w:val="auto"/>
        </w:rPr>
        <w:t>, Федеральным законом от 27.07.2010 № 210-ФЗ</w:t>
      </w:r>
      <w:r w:rsidR="00F76A48" w:rsidRPr="004E4190">
        <w:rPr>
          <w:rFonts w:ascii="Arial" w:hAnsi="Arial" w:cs="Arial"/>
          <w:color w:val="auto"/>
        </w:rPr>
        <w:t xml:space="preserve"> (ред. от 28.12.2016 г.)</w:t>
      </w:r>
      <w:r w:rsidRPr="004E4190">
        <w:rPr>
          <w:rFonts w:ascii="Arial" w:hAnsi="Arial" w:cs="Arial"/>
          <w:color w:val="auto"/>
        </w:rPr>
        <w:t xml:space="preserve"> «Об организации предоставления государственных и муниципальных услуг»,</w:t>
      </w:r>
      <w:r w:rsidR="00F76A48" w:rsidRPr="004E4190">
        <w:rPr>
          <w:rFonts w:ascii="Arial" w:hAnsi="Arial" w:cs="Arial"/>
          <w:color w:val="auto"/>
        </w:rPr>
        <w:t xml:space="preserve"> Федеральным законом от 09.02.2009 г. № 8-ФЗ</w:t>
      </w:r>
      <w:proofErr w:type="gramEnd"/>
      <w:r w:rsidR="00F76A48" w:rsidRPr="004E4190">
        <w:rPr>
          <w:rFonts w:ascii="Arial" w:hAnsi="Arial" w:cs="Arial"/>
          <w:color w:val="auto"/>
        </w:rPr>
        <w:t xml:space="preserve"> (</w:t>
      </w:r>
      <w:proofErr w:type="gramStart"/>
      <w:r w:rsidR="00F76A48" w:rsidRPr="004E4190">
        <w:rPr>
          <w:rFonts w:ascii="Arial" w:hAnsi="Arial" w:cs="Arial"/>
          <w:color w:val="auto"/>
        </w:rPr>
        <w:t xml:space="preserve">ред. от 09.03.2016 г.) «Об обеспечении доступа к информации о деятельности государственных органов и органов местного самоуправления», </w:t>
      </w:r>
      <w:r w:rsidR="008F1038" w:rsidRPr="004E4190">
        <w:rPr>
          <w:rFonts w:ascii="Arial" w:hAnsi="Arial" w:cs="Arial"/>
          <w:color w:val="auto"/>
        </w:rPr>
        <w:t xml:space="preserve">Постановлением Правительства Мурманской области от 10.06.2016 N 285-ПП "Об утверждении перечня случаев, при которых не требуется получение разрешения на строительство на территории Мурманской области", </w:t>
      </w:r>
      <w:r w:rsidR="00F76A48" w:rsidRPr="004E4190">
        <w:rPr>
          <w:rFonts w:ascii="Arial" w:hAnsi="Arial" w:cs="Arial"/>
          <w:color w:val="auto"/>
        </w:rPr>
        <w:t>Уставом городского поселения Печенга Печенгского района Мурманской области</w:t>
      </w:r>
      <w:r w:rsidR="00CB06C9" w:rsidRPr="004E4190">
        <w:rPr>
          <w:rFonts w:ascii="Arial" w:hAnsi="Arial" w:cs="Arial"/>
          <w:color w:val="auto"/>
        </w:rPr>
        <w:t xml:space="preserve">, руководствуясь </w:t>
      </w:r>
      <w:r w:rsidR="00F76A48" w:rsidRPr="004E4190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4E4190">
        <w:rPr>
          <w:rFonts w:ascii="Arial" w:hAnsi="Arial" w:cs="Arial"/>
          <w:color w:val="auto"/>
        </w:rPr>
        <w:t xml:space="preserve"> Печенгского района Мурманской</w:t>
      </w:r>
      <w:proofErr w:type="gramEnd"/>
      <w:r w:rsidR="00460CE3" w:rsidRPr="004E4190">
        <w:rPr>
          <w:rFonts w:ascii="Arial" w:hAnsi="Arial" w:cs="Arial"/>
          <w:color w:val="auto"/>
        </w:rPr>
        <w:t xml:space="preserve"> области</w:t>
      </w:r>
      <w:r w:rsidR="00F76A48" w:rsidRPr="004E4190">
        <w:rPr>
          <w:rFonts w:ascii="Arial" w:hAnsi="Arial" w:cs="Arial"/>
          <w:color w:val="auto"/>
        </w:rPr>
        <w:t xml:space="preserve"> от </w:t>
      </w:r>
      <w:r w:rsidR="00460CE3" w:rsidRPr="004E4190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4E4190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 </w:t>
      </w:r>
    </w:p>
    <w:p w:rsidR="005F5833" w:rsidRPr="004E4190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4E4190">
          <w:rPr>
            <w:rFonts w:ascii="Arial" w:hAnsi="Arial" w:cs="Arial"/>
            <w:color w:val="auto"/>
          </w:rPr>
          <w:t>регламент</w:t>
        </w:r>
      </w:hyperlink>
      <w:r w:rsidRPr="004E4190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385F92" w:rsidRPr="004E4190">
        <w:rPr>
          <w:rFonts w:ascii="Arial" w:hAnsi="Arial" w:cs="Arial"/>
          <w:bCs/>
          <w:color w:val="auto"/>
        </w:rPr>
        <w:t>«</w:t>
      </w:r>
      <w:r w:rsidR="00895451" w:rsidRPr="004E4190">
        <w:rPr>
          <w:rFonts w:ascii="Arial" w:hAnsi="Arial" w:cs="Arial"/>
          <w:color w:val="auto"/>
          <w:szCs w:val="28"/>
        </w:rPr>
        <w:t>Выдача</w:t>
      </w:r>
      <w:r w:rsidR="001F2B45" w:rsidRPr="004E4190">
        <w:rPr>
          <w:rFonts w:ascii="Arial" w:hAnsi="Arial" w:cs="Arial"/>
          <w:color w:val="auto"/>
          <w:szCs w:val="28"/>
        </w:rPr>
        <w:t xml:space="preserve"> разрешения на строительство</w:t>
      </w:r>
      <w:r w:rsidR="00385F92" w:rsidRPr="004E4190">
        <w:rPr>
          <w:rFonts w:ascii="Arial" w:hAnsi="Arial" w:cs="Arial"/>
          <w:color w:val="auto"/>
          <w:szCs w:val="28"/>
        </w:rPr>
        <w:t>»</w:t>
      </w:r>
      <w:r w:rsidRPr="004E4190">
        <w:rPr>
          <w:rFonts w:ascii="Arial" w:hAnsi="Arial" w:cs="Arial"/>
          <w:color w:val="auto"/>
        </w:rPr>
        <w:t xml:space="preserve"> согласно Приложению к настоящему постановлению.</w:t>
      </w:r>
    </w:p>
    <w:p w:rsidR="00895451" w:rsidRPr="004E4190" w:rsidRDefault="00895451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color w:val="auto"/>
        </w:rPr>
        <w:t xml:space="preserve">Признать утратившим силу Постановление администрации муниципального образования городское поселение Печенга Печенгского района Мурманской области от 31.08.2016 г. № 186 (с </w:t>
      </w:r>
      <w:proofErr w:type="spellStart"/>
      <w:r w:rsidRPr="004E4190">
        <w:rPr>
          <w:rFonts w:ascii="Arial" w:hAnsi="Arial" w:cs="Arial"/>
          <w:color w:val="auto"/>
        </w:rPr>
        <w:t>изм</w:t>
      </w:r>
      <w:proofErr w:type="spellEnd"/>
      <w:r w:rsidRPr="004E4190">
        <w:rPr>
          <w:rFonts w:ascii="Arial" w:hAnsi="Arial" w:cs="Arial"/>
          <w:color w:val="auto"/>
        </w:rPr>
        <w:t xml:space="preserve">. от 30.03.2017 г.) «Об утверждении административного регламента предоставления муниципальной услуги «Выдача </w:t>
      </w:r>
      <w:r w:rsidRPr="004E4190">
        <w:rPr>
          <w:rFonts w:ascii="Arial" w:hAnsi="Arial" w:cs="Arial"/>
          <w:color w:val="auto"/>
        </w:rPr>
        <w:lastRenderedPageBreak/>
        <w:t>разрешений на строительство»; Постановление администрации муниципального образования городское поселение Печенга Печенгского района Мурманской области от 30.03.2017 г. № 81 «О внесении изменений в некоторые постановления администрации муниципального образования городское поселение Печенга Печенгского района Мурманской области»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4E4190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4E419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4E4190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4E4190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4E4190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4E4190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4E4190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>м</w:t>
      </w:r>
      <w:r w:rsidR="00466FA7" w:rsidRPr="004E4190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4E4190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4E4190">
        <w:rPr>
          <w:rFonts w:ascii="Arial" w:hAnsi="Arial" w:cs="Arial"/>
          <w:b/>
          <w:color w:val="auto"/>
        </w:rPr>
        <w:t xml:space="preserve">     </w:t>
      </w:r>
      <w:r w:rsidRPr="004E4190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4E4190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4E4190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4E4190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4E4190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4E4190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4E4190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4E4190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895451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F4705" w:rsidRPr="004E4190" w:rsidRDefault="00BF470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29D9" w:rsidRPr="004E4190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4E4190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>к п</w:t>
      </w:r>
      <w:r w:rsidR="008929D9" w:rsidRPr="004E4190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4E4190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4E4190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4E4190">
        <w:rPr>
          <w:rFonts w:ascii="Arial" w:eastAsia="Calibri" w:hAnsi="Arial" w:cs="Arial"/>
          <w:color w:val="auto"/>
          <w:lang w:eastAsia="en-US"/>
        </w:rPr>
        <w:t>о</w:t>
      </w:r>
      <w:r w:rsidRPr="004E4190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4E4190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4E4190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4E4190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4E4190">
        <w:rPr>
          <w:rFonts w:ascii="Arial" w:hAnsi="Arial" w:cs="Arial"/>
          <w:sz w:val="24"/>
          <w:szCs w:val="24"/>
        </w:rPr>
        <w:t>от</w:t>
      </w:r>
      <w:r w:rsidR="00435A24" w:rsidRPr="004E4190">
        <w:rPr>
          <w:rFonts w:ascii="Arial" w:hAnsi="Arial" w:cs="Arial"/>
          <w:sz w:val="24"/>
          <w:szCs w:val="24"/>
        </w:rPr>
        <w:t xml:space="preserve"> </w:t>
      </w:r>
      <w:r w:rsidR="00BF4705">
        <w:rPr>
          <w:rFonts w:ascii="Arial" w:hAnsi="Arial" w:cs="Arial"/>
          <w:sz w:val="24"/>
          <w:szCs w:val="24"/>
        </w:rPr>
        <w:t>10.11.</w:t>
      </w:r>
      <w:r w:rsidR="00F63008" w:rsidRPr="004E4190">
        <w:rPr>
          <w:rFonts w:ascii="Arial" w:hAnsi="Arial" w:cs="Arial"/>
          <w:sz w:val="24"/>
          <w:szCs w:val="24"/>
        </w:rPr>
        <w:t>2017</w:t>
      </w:r>
      <w:r w:rsidR="00435A24" w:rsidRPr="004E4190">
        <w:rPr>
          <w:rFonts w:ascii="Arial" w:hAnsi="Arial" w:cs="Arial"/>
          <w:sz w:val="24"/>
          <w:szCs w:val="24"/>
        </w:rPr>
        <w:t xml:space="preserve">г. </w:t>
      </w:r>
      <w:r w:rsidRPr="004E4190">
        <w:rPr>
          <w:rFonts w:ascii="Arial" w:hAnsi="Arial" w:cs="Arial"/>
          <w:sz w:val="24"/>
          <w:szCs w:val="24"/>
        </w:rPr>
        <w:t xml:space="preserve">№ </w:t>
      </w:r>
      <w:r w:rsidR="00BF4705">
        <w:rPr>
          <w:rFonts w:ascii="Arial" w:hAnsi="Arial" w:cs="Arial"/>
          <w:sz w:val="24"/>
          <w:szCs w:val="24"/>
        </w:rPr>
        <w:t>338</w:t>
      </w:r>
    </w:p>
    <w:p w:rsidR="00466FA7" w:rsidRPr="004E4190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4E4190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4E4190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4E4190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4E4190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385F92" w:rsidRPr="004E4190" w:rsidRDefault="00385F92" w:rsidP="00385F92">
      <w:pPr>
        <w:jc w:val="center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b/>
          <w:bCs/>
          <w:color w:val="auto"/>
        </w:rPr>
        <w:t>«</w:t>
      </w:r>
      <w:r w:rsidR="00895451" w:rsidRPr="004E4190">
        <w:rPr>
          <w:rFonts w:ascii="Arial" w:hAnsi="Arial" w:cs="Arial"/>
          <w:b/>
          <w:color w:val="auto"/>
          <w:szCs w:val="28"/>
        </w:rPr>
        <w:t>Выдача  разрешения на строительство</w:t>
      </w:r>
      <w:r w:rsidRPr="004E4190">
        <w:rPr>
          <w:rFonts w:ascii="Arial" w:hAnsi="Arial" w:cs="Arial"/>
          <w:b/>
          <w:color w:val="auto"/>
          <w:szCs w:val="28"/>
        </w:rPr>
        <w:t>»</w:t>
      </w:r>
    </w:p>
    <w:p w:rsidR="001B78B6" w:rsidRPr="004E4190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4E4190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4E4190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4E4190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4E4190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95451" w:rsidRPr="004E4190" w:rsidRDefault="00895451" w:rsidP="00505214">
      <w:pPr>
        <w:pStyle w:val="ConsPlusNormal"/>
        <w:numPr>
          <w:ilvl w:val="2"/>
          <w:numId w:val="1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«Выдача разрешения на строительство» (далее - Регламент) разработан в целях оптимизации, повышения качества и доступности предоставления муниципальной услуги по подготовке и выдаче разрешений на строительство объектов капитального строительства</w:t>
      </w:r>
      <w:r w:rsidR="0066178C" w:rsidRPr="004E4190">
        <w:rPr>
          <w:rFonts w:ascii="Arial" w:hAnsi="Arial" w:cs="Arial"/>
          <w:sz w:val="24"/>
          <w:szCs w:val="24"/>
        </w:rPr>
        <w:t xml:space="preserve"> и объектов индивидуального жилищного строительства, а так же по внесению изменений в разрешение на строительства и продлению разрешений на строительство</w:t>
      </w:r>
      <w:r w:rsidRPr="004E4190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городское поселение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Печенга Печенгского района Мурманской области (далее - муниципальной услуги).</w:t>
      </w:r>
    </w:p>
    <w:p w:rsidR="00895451" w:rsidRPr="004E4190" w:rsidRDefault="00895451" w:rsidP="00505214">
      <w:pPr>
        <w:pStyle w:val="ConsPlusNormal"/>
        <w:numPr>
          <w:ilvl w:val="2"/>
          <w:numId w:val="1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</w:t>
      </w:r>
      <w:proofErr w:type="gramStart"/>
      <w:r w:rsidRPr="004E41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предоставлением муниципальной услуги, порядок обжалования Заявителем решений и действий (бездействия) должностных лиц, а также принимаемых ими решений при предоставлении муниципальной услуги.</w:t>
      </w:r>
    </w:p>
    <w:p w:rsidR="003A703F" w:rsidRPr="004E4190" w:rsidRDefault="00707541" w:rsidP="00505214">
      <w:pPr>
        <w:pStyle w:val="ab"/>
        <w:widowControl/>
        <w:numPr>
          <w:ilvl w:val="2"/>
          <w:numId w:val="1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auto"/>
        </w:rPr>
      </w:pPr>
      <w:hyperlink r:id="rId9" w:history="1">
        <w:proofErr w:type="gramStart"/>
        <w:r w:rsidR="003A703F" w:rsidRPr="004E4190">
          <w:rPr>
            <w:rFonts w:ascii="Arial" w:hAnsi="Arial" w:cs="Arial"/>
            <w:color w:val="auto"/>
          </w:rPr>
          <w:t>Разрешение</w:t>
        </w:r>
      </w:hyperlink>
      <w:r w:rsidR="003A703F" w:rsidRPr="004E4190">
        <w:rPr>
          <w:rFonts w:ascii="Arial" w:hAnsi="Arial" w:cs="Arial"/>
          <w:color w:val="auto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0" w:history="1">
        <w:r w:rsidR="003A703F" w:rsidRPr="004E4190">
          <w:rPr>
            <w:rFonts w:ascii="Arial" w:hAnsi="Arial" w:cs="Arial"/>
            <w:color w:val="auto"/>
          </w:rPr>
          <w:t>частью 1.1</w:t>
        </w:r>
      </w:hyperlink>
      <w:r w:rsidR="003A703F" w:rsidRPr="004E4190">
        <w:rPr>
          <w:rFonts w:ascii="Arial" w:hAnsi="Arial" w:cs="Arial"/>
          <w:color w:val="auto"/>
        </w:rPr>
        <w:t xml:space="preserve">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</w:t>
      </w:r>
      <w:proofErr w:type="gramEnd"/>
      <w:r w:rsidR="003A703F" w:rsidRPr="004E4190">
        <w:rPr>
          <w:rFonts w:ascii="Arial" w:hAnsi="Arial" w:cs="Arial"/>
          <w:color w:val="auto"/>
        </w:rPr>
        <w:t xml:space="preserve"> (</w:t>
      </w:r>
      <w:proofErr w:type="gramStart"/>
      <w:r w:rsidR="003A703F" w:rsidRPr="004E4190">
        <w:rPr>
          <w:rFonts w:ascii="Arial" w:hAnsi="Arial" w:cs="Arial"/>
          <w:color w:val="auto"/>
        </w:rPr>
        <w:t>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3A703F" w:rsidRPr="004E4190">
        <w:rPr>
          <w:rFonts w:ascii="Arial" w:hAnsi="Arial" w:cs="Arial"/>
          <w:color w:val="auto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РФ.</w:t>
      </w:r>
    </w:p>
    <w:p w:rsidR="003A703F" w:rsidRPr="004E4190" w:rsidRDefault="003A703F" w:rsidP="00505214">
      <w:pPr>
        <w:pStyle w:val="ab"/>
        <w:widowControl/>
        <w:numPr>
          <w:ilvl w:val="2"/>
          <w:numId w:val="1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</w:t>
      </w:r>
      <w:proofErr w:type="gramStart"/>
      <w:r w:rsidRPr="004E4190">
        <w:rPr>
          <w:rFonts w:ascii="Arial" w:hAnsi="Arial" w:cs="Arial"/>
          <w:color w:val="auto"/>
        </w:rPr>
        <w:t>документации</w:t>
      </w:r>
      <w:proofErr w:type="gramEnd"/>
      <w:r w:rsidRPr="004E4190">
        <w:rPr>
          <w:rFonts w:ascii="Arial" w:hAnsi="Arial" w:cs="Arial"/>
          <w:color w:val="auto"/>
        </w:rPr>
        <w:t xml:space="preserve"> установленным в соответствии с </w:t>
      </w:r>
      <w:hyperlink r:id="rId11" w:history="1">
        <w:r w:rsidRPr="004E4190">
          <w:rPr>
            <w:rFonts w:ascii="Arial" w:hAnsi="Arial" w:cs="Arial"/>
            <w:color w:val="auto"/>
          </w:rPr>
          <w:t xml:space="preserve">частью 7 </w:t>
        </w:r>
        <w:r w:rsidRPr="004E4190">
          <w:rPr>
            <w:rFonts w:ascii="Arial" w:hAnsi="Arial" w:cs="Arial"/>
            <w:color w:val="auto"/>
          </w:rPr>
          <w:lastRenderedPageBreak/>
          <w:t>статьи 36</w:t>
        </w:r>
      </w:hyperlink>
      <w:r w:rsidRPr="004E4190">
        <w:rPr>
          <w:rFonts w:ascii="Arial" w:hAnsi="Arial" w:cs="Arial"/>
          <w:color w:val="auto"/>
        </w:rPr>
        <w:t xml:space="preserve"> Градостроительного кодекса РФ требованиям к назначению, параметрам и размещению объекта капитального строительства на указанном земельном участке.</w:t>
      </w:r>
    </w:p>
    <w:p w:rsidR="00466FA7" w:rsidRPr="004E4190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4E4190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0D4D95" w:rsidRPr="004E4190" w:rsidRDefault="00462216" w:rsidP="001B39C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</w:t>
      </w:r>
      <w:r w:rsidR="00F11C85" w:rsidRPr="004E4190">
        <w:rPr>
          <w:rFonts w:ascii="Arial" w:hAnsi="Arial" w:cs="Arial"/>
          <w:sz w:val="24"/>
          <w:szCs w:val="24"/>
          <w:shd w:val="clear" w:color="auto" w:fill="FFFFFF"/>
        </w:rPr>
        <w:t>1.2.</w:t>
      </w:r>
      <w:r w:rsidR="005361AC" w:rsidRPr="004E4190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proofErr w:type="gramStart"/>
      <w:r w:rsidR="001B39C1" w:rsidRPr="004E4190">
        <w:rPr>
          <w:rFonts w:ascii="Arial" w:hAnsi="Arial" w:cs="Arial"/>
          <w:sz w:val="24"/>
          <w:szCs w:val="24"/>
        </w:rPr>
        <w:t>Заявителями на предоставление муниципальной услуги выступают застройщики - физическое или юридическое лицо, их уполномоченные представители,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1B39C1" w:rsidRPr="004E4190">
        <w:rPr>
          <w:rFonts w:ascii="Arial" w:hAnsi="Arial" w:cs="Arial"/>
          <w:sz w:val="24"/>
          <w:szCs w:val="24"/>
        </w:rPr>
        <w:t>Росатом</w:t>
      </w:r>
      <w:proofErr w:type="spellEnd"/>
      <w:r w:rsidR="001B39C1" w:rsidRPr="004E4190">
        <w:rPr>
          <w:rFonts w:ascii="Arial" w:hAnsi="Arial" w:cs="Arial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="001B39C1" w:rsidRPr="004E4190">
        <w:rPr>
          <w:rFonts w:ascii="Arial" w:hAnsi="Arial" w:cs="Arial"/>
          <w:sz w:val="24"/>
          <w:szCs w:val="24"/>
        </w:rPr>
        <w:t>Роскосмос</w:t>
      </w:r>
      <w:proofErr w:type="spellEnd"/>
      <w:r w:rsidR="001B39C1" w:rsidRPr="004E4190">
        <w:rPr>
          <w:rFonts w:ascii="Arial" w:hAnsi="Arial" w:cs="Arial"/>
          <w:sz w:val="24"/>
          <w:szCs w:val="24"/>
        </w:rPr>
        <w:t>", органы управления государственными внебюджетными фондами</w:t>
      </w:r>
      <w:proofErr w:type="gramEnd"/>
      <w:r w:rsidR="001B39C1" w:rsidRPr="004E41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39C1" w:rsidRPr="004E4190">
        <w:rPr>
          <w:rFonts w:ascii="Arial" w:hAnsi="Arial" w:cs="Arial"/>
          <w:sz w:val="24"/>
          <w:szCs w:val="24"/>
        </w:rPr>
        <w:t>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на территории муниципального образования городское поселение Печенга Печенгского района Мурманской области (далее – МО г.п.</w:t>
      </w:r>
      <w:proofErr w:type="gramEnd"/>
      <w:r w:rsidR="001B39C1" w:rsidRPr="004E41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39C1" w:rsidRPr="004E4190">
        <w:rPr>
          <w:rFonts w:ascii="Arial" w:hAnsi="Arial" w:cs="Arial"/>
          <w:sz w:val="24"/>
          <w:szCs w:val="24"/>
        </w:rPr>
        <w:t>Печенга).</w:t>
      </w:r>
      <w:proofErr w:type="gramEnd"/>
    </w:p>
    <w:p w:rsidR="001B39C1" w:rsidRPr="004E4190" w:rsidRDefault="001B39C1" w:rsidP="001B39C1">
      <w:pPr>
        <w:pStyle w:val="ConsPlusNonformat"/>
        <w:widowControl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4E4190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1.3. Информи</w:t>
      </w:r>
      <w:r w:rsidR="002B5481" w:rsidRPr="004E4190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4E4190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4E4190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4E4190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4E4190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4E4190">
        <w:rPr>
          <w:rFonts w:ascii="Arial" w:hAnsi="Arial" w:cs="Arial"/>
          <w:sz w:val="24"/>
          <w:szCs w:val="24"/>
        </w:rPr>
        <w:t>.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4E4190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4E4190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4E4190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12" w:history="1">
        <w:r w:rsidRPr="004E4190">
          <w:rPr>
            <w:rStyle w:val="a3"/>
            <w:rFonts w:ascii="Arial" w:hAnsi="Arial" w:cs="Arial"/>
            <w:color w:val="auto"/>
          </w:rPr>
          <w:t>www.pechenga51.ru</w:t>
        </w:r>
      </w:hyperlink>
      <w:r w:rsidRPr="004E4190">
        <w:rPr>
          <w:rFonts w:ascii="Arial" w:hAnsi="Arial" w:cs="Arial"/>
          <w:color w:val="auto"/>
        </w:rPr>
        <w:t>);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- на </w:t>
      </w:r>
      <w:proofErr w:type="spellStart"/>
      <w:r w:rsidRPr="004E4190">
        <w:rPr>
          <w:rFonts w:ascii="Arial" w:hAnsi="Arial" w:cs="Arial"/>
          <w:color w:val="auto"/>
        </w:rPr>
        <w:t>интернет-портале</w:t>
      </w:r>
      <w:proofErr w:type="spellEnd"/>
      <w:r w:rsidRPr="004E4190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4E4190">
        <w:rPr>
          <w:rFonts w:ascii="Arial" w:hAnsi="Arial" w:cs="Arial"/>
          <w:color w:val="auto"/>
          <w:lang w:val="en-US"/>
        </w:rPr>
        <w:t>www</w:t>
      </w:r>
      <w:r w:rsidRPr="004E4190">
        <w:rPr>
          <w:rFonts w:ascii="Arial" w:hAnsi="Arial" w:cs="Arial"/>
          <w:color w:val="auto"/>
        </w:rPr>
        <w:t>.</w:t>
      </w:r>
      <w:proofErr w:type="spellStart"/>
      <w:r w:rsidRPr="004E4190">
        <w:rPr>
          <w:rFonts w:ascii="Arial" w:hAnsi="Arial" w:cs="Arial"/>
          <w:color w:val="auto"/>
        </w:rPr>
        <w:t>gosuslugi.ru</w:t>
      </w:r>
      <w:proofErr w:type="spellEnd"/>
      <w:r w:rsidRPr="004E4190">
        <w:rPr>
          <w:rFonts w:ascii="Arial" w:hAnsi="Arial" w:cs="Arial"/>
          <w:color w:val="auto"/>
        </w:rPr>
        <w:t xml:space="preserve">), а также </w:t>
      </w:r>
      <w:proofErr w:type="gramStart"/>
      <w:r w:rsidRPr="004E4190">
        <w:rPr>
          <w:rFonts w:ascii="Arial" w:hAnsi="Arial" w:cs="Arial"/>
          <w:color w:val="auto"/>
        </w:rPr>
        <w:t>региональном</w:t>
      </w:r>
      <w:proofErr w:type="gramEnd"/>
      <w:r w:rsidRPr="004E4190">
        <w:rPr>
          <w:rFonts w:ascii="Arial" w:hAnsi="Arial" w:cs="Arial"/>
          <w:color w:val="auto"/>
        </w:rPr>
        <w:t xml:space="preserve"> </w:t>
      </w:r>
      <w:proofErr w:type="spellStart"/>
      <w:r w:rsidRPr="004E4190">
        <w:rPr>
          <w:rFonts w:ascii="Arial" w:hAnsi="Arial" w:cs="Arial"/>
          <w:color w:val="auto"/>
        </w:rPr>
        <w:t>интернет-портале</w:t>
      </w:r>
      <w:proofErr w:type="spellEnd"/>
      <w:r w:rsidRPr="004E4190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3" w:history="1">
        <w:r w:rsidRPr="004E4190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4E4190">
        <w:rPr>
          <w:rFonts w:ascii="Arial" w:hAnsi="Arial" w:cs="Arial"/>
          <w:color w:val="auto"/>
        </w:rPr>
        <w:t>).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4E4190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4E4190">
        <w:rPr>
          <w:rFonts w:ascii="Arial" w:hAnsi="Arial" w:cs="Arial"/>
          <w:color w:val="auto"/>
        </w:rPr>
        <w:t>Печенгское</w:t>
      </w:r>
      <w:proofErr w:type="spellEnd"/>
      <w:r w:rsidRPr="004E4190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4E4190">
        <w:rPr>
          <w:rFonts w:ascii="Arial" w:hAnsi="Arial" w:cs="Arial"/>
          <w:color w:val="auto"/>
        </w:rPr>
        <w:t>Мурманской</w:t>
      </w:r>
      <w:proofErr w:type="gramEnd"/>
      <w:r w:rsidRPr="004E4190">
        <w:rPr>
          <w:rFonts w:ascii="Arial" w:hAnsi="Arial" w:cs="Arial"/>
          <w:color w:val="auto"/>
        </w:rPr>
        <w:t xml:space="preserve"> обл., 184410, Тел./факс    (815) 54 76-488;   (815) 547-63-47, </w:t>
      </w:r>
      <w:r w:rsidRPr="004E4190">
        <w:rPr>
          <w:rFonts w:ascii="Arial" w:hAnsi="Arial" w:cs="Arial"/>
          <w:color w:val="auto"/>
          <w:lang w:val="en-US"/>
        </w:rPr>
        <w:t>e</w:t>
      </w:r>
      <w:r w:rsidRPr="004E4190">
        <w:rPr>
          <w:rFonts w:ascii="Arial" w:hAnsi="Arial" w:cs="Arial"/>
          <w:color w:val="auto"/>
        </w:rPr>
        <w:t>-</w:t>
      </w:r>
      <w:r w:rsidRPr="004E4190">
        <w:rPr>
          <w:rFonts w:ascii="Arial" w:hAnsi="Arial" w:cs="Arial"/>
          <w:color w:val="auto"/>
          <w:lang w:val="en-US"/>
        </w:rPr>
        <w:t>mail</w:t>
      </w:r>
      <w:r w:rsidRPr="004E4190">
        <w:rPr>
          <w:rFonts w:ascii="Arial" w:hAnsi="Arial" w:cs="Arial"/>
          <w:color w:val="auto"/>
        </w:rPr>
        <w:t xml:space="preserve">: </w:t>
      </w:r>
      <w:hyperlink r:id="rId14" w:history="1">
        <w:r w:rsidRPr="004E4190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4E4190">
          <w:rPr>
            <w:rStyle w:val="a3"/>
            <w:rFonts w:ascii="Arial" w:hAnsi="Arial" w:cs="Arial"/>
            <w:color w:val="auto"/>
          </w:rPr>
          <w:t>@</w:t>
        </w:r>
        <w:r w:rsidRPr="004E4190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4E4190">
          <w:rPr>
            <w:rStyle w:val="a3"/>
            <w:rFonts w:ascii="Arial" w:hAnsi="Arial" w:cs="Arial"/>
            <w:color w:val="auto"/>
          </w:rPr>
          <w:t>51.</w:t>
        </w:r>
        <w:r w:rsidRPr="004E419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в рабочие дни: вторник – </w:t>
      </w:r>
      <w:r w:rsidRPr="004E4190">
        <w:rPr>
          <w:rFonts w:ascii="Arial" w:hAnsi="Arial" w:cs="Arial"/>
          <w:color w:val="auto"/>
          <w:lang w:val="en-US"/>
        </w:rPr>
        <w:t>c</w:t>
      </w:r>
      <w:r w:rsidRPr="004E4190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1.3.4. Индивидуальное информирование заинтересованных лиц по процедуре </w:t>
      </w:r>
      <w:r w:rsidRPr="004E4190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осуществляется: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4E4190">
        <w:rPr>
          <w:rFonts w:ascii="Arial" w:hAnsi="Arial" w:cs="Arial"/>
          <w:sz w:val="24"/>
          <w:szCs w:val="24"/>
        </w:rPr>
        <w:t>свои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4E4190">
        <w:rPr>
          <w:rFonts w:ascii="Arial" w:hAnsi="Arial" w:cs="Arial"/>
          <w:sz w:val="24"/>
          <w:szCs w:val="24"/>
        </w:rPr>
        <w:t>www.gosuslugi.ru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4E4190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4E4190">
        <w:rPr>
          <w:rFonts w:ascii="Arial" w:hAnsi="Arial" w:cs="Arial"/>
          <w:sz w:val="24"/>
          <w:szCs w:val="24"/>
        </w:rPr>
        <w:t>дминистрации</w:t>
      </w:r>
      <w:r w:rsidR="00B17304" w:rsidRPr="004E4190">
        <w:rPr>
          <w:rFonts w:ascii="Arial" w:hAnsi="Arial" w:cs="Arial"/>
          <w:sz w:val="24"/>
          <w:szCs w:val="24"/>
        </w:rPr>
        <w:t xml:space="preserve"> </w:t>
      </w:r>
      <w:r w:rsidR="000D0CDB" w:rsidRPr="004E4190">
        <w:rPr>
          <w:rFonts w:ascii="Arial" w:hAnsi="Arial" w:cs="Arial"/>
          <w:sz w:val="24"/>
          <w:szCs w:val="24"/>
        </w:rPr>
        <w:t>МО г.п. Печенга</w:t>
      </w:r>
      <w:r w:rsidR="00B17304" w:rsidRPr="004E4190">
        <w:rPr>
          <w:rFonts w:ascii="Arial" w:hAnsi="Arial" w:cs="Arial"/>
          <w:sz w:val="24"/>
          <w:szCs w:val="24"/>
        </w:rPr>
        <w:t>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На информационных стендах размещается следующая обязательная информация: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образцы оформления заявлений;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4E4190">
        <w:rPr>
          <w:rFonts w:ascii="Arial" w:hAnsi="Arial" w:cs="Arial"/>
          <w:sz w:val="24"/>
          <w:szCs w:val="24"/>
        </w:rPr>
        <w:t>www.peche</w:t>
      </w:r>
      <w:proofErr w:type="spellEnd"/>
      <w:r w:rsidRPr="004E4190">
        <w:rPr>
          <w:rFonts w:ascii="Arial" w:hAnsi="Arial" w:cs="Arial"/>
          <w:sz w:val="24"/>
          <w:szCs w:val="24"/>
          <w:lang w:val="en-US"/>
        </w:rPr>
        <w:t>n</w:t>
      </w:r>
      <w:r w:rsidRPr="004E4190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4E4190">
        <w:rPr>
          <w:rFonts w:ascii="Arial" w:hAnsi="Arial" w:cs="Arial"/>
          <w:sz w:val="24"/>
          <w:szCs w:val="24"/>
        </w:rPr>
        <w:t>ь может получить в ОМИ</w:t>
      </w:r>
      <w:r w:rsidRPr="004E4190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4E4190">
        <w:rPr>
          <w:rFonts w:ascii="Arial" w:hAnsi="Arial" w:cs="Arial"/>
          <w:sz w:val="24"/>
          <w:szCs w:val="24"/>
        </w:rPr>
        <w:t>www.gosuslugi.ru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5" w:history="1">
        <w:r w:rsidR="00C2147A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4E4190">
        <w:rPr>
          <w:rFonts w:ascii="Arial" w:hAnsi="Arial" w:cs="Arial"/>
          <w:sz w:val="24"/>
          <w:szCs w:val="24"/>
        </w:rPr>
        <w:t>).</w:t>
      </w:r>
    </w:p>
    <w:p w:rsidR="00C2147A" w:rsidRPr="004E4190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4E4190">
        <w:rPr>
          <w:rFonts w:ascii="Arial" w:hAnsi="Arial" w:cs="Arial"/>
          <w:color w:val="auto"/>
        </w:rPr>
        <w:t>:</w:t>
      </w:r>
    </w:p>
    <w:p w:rsidR="00C2147A" w:rsidRPr="004E4190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       </w:t>
      </w:r>
      <w:r w:rsidR="00EB034A" w:rsidRPr="004E4190">
        <w:rPr>
          <w:rFonts w:ascii="Arial" w:hAnsi="Arial" w:cs="Arial"/>
          <w:color w:val="auto"/>
        </w:rPr>
        <w:t>-</w:t>
      </w:r>
      <w:r w:rsidRPr="004E4190">
        <w:rPr>
          <w:rFonts w:ascii="Arial" w:hAnsi="Arial" w:cs="Arial"/>
          <w:color w:val="auto"/>
        </w:rPr>
        <w:t xml:space="preserve"> </w:t>
      </w:r>
      <w:r w:rsidR="00EB034A" w:rsidRPr="004E4190">
        <w:rPr>
          <w:rFonts w:ascii="Arial" w:hAnsi="Arial" w:cs="Arial"/>
          <w:color w:val="auto"/>
        </w:rPr>
        <w:t>с</w:t>
      </w:r>
      <w:r w:rsidRPr="004E4190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</w:t>
      </w:r>
      <w:r w:rsidR="00C2147A" w:rsidRPr="004E4190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в</w:t>
      </w:r>
      <w:r w:rsidR="00C2147A" w:rsidRPr="004E4190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4E4190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4E4190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4E4190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</w:t>
      </w:r>
      <w:r w:rsidR="00C2147A" w:rsidRPr="004E4190">
        <w:rPr>
          <w:rFonts w:ascii="Arial" w:hAnsi="Arial" w:cs="Arial"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>с</w:t>
      </w:r>
      <w:r w:rsidR="00C2147A" w:rsidRPr="004E4190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4E4190">
        <w:rPr>
          <w:rFonts w:ascii="Arial" w:hAnsi="Arial" w:cs="Arial"/>
          <w:color w:val="auto"/>
        </w:rPr>
        <w:t>и администрации МО г.п. Печенга;</w:t>
      </w:r>
      <w:r w:rsidR="00C2147A" w:rsidRPr="004E4190">
        <w:rPr>
          <w:rFonts w:ascii="Arial" w:hAnsi="Arial" w:cs="Arial"/>
          <w:color w:val="auto"/>
        </w:rPr>
        <w:t xml:space="preserve"> 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н</w:t>
      </w:r>
      <w:r w:rsidR="00C2147A" w:rsidRPr="004E4190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д</w:t>
      </w:r>
      <w:r w:rsidR="00C2147A" w:rsidRPr="004E4190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4E4190">
        <w:rPr>
          <w:rFonts w:ascii="Arial" w:hAnsi="Arial" w:cs="Arial"/>
          <w:color w:val="auto"/>
        </w:rPr>
        <w:t>Брааля</w:t>
      </w:r>
      <w:proofErr w:type="spellEnd"/>
      <w:r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д</w:t>
      </w:r>
      <w:r w:rsidR="00C2147A" w:rsidRPr="004E4190">
        <w:rPr>
          <w:rFonts w:ascii="Arial" w:hAnsi="Arial" w:cs="Arial"/>
          <w:color w:val="auto"/>
        </w:rPr>
        <w:t xml:space="preserve">опуск в помещение администрации МО г.п. Печенга </w:t>
      </w:r>
      <w:proofErr w:type="spellStart"/>
      <w:r w:rsidR="00C2147A" w:rsidRPr="004E4190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4E4190">
        <w:rPr>
          <w:rFonts w:ascii="Arial" w:hAnsi="Arial" w:cs="Arial"/>
          <w:color w:val="auto"/>
        </w:rPr>
        <w:t xml:space="preserve"> и </w:t>
      </w:r>
      <w:proofErr w:type="spellStart"/>
      <w:r w:rsidR="00C2147A" w:rsidRPr="004E4190">
        <w:rPr>
          <w:rFonts w:ascii="Arial" w:hAnsi="Arial" w:cs="Arial"/>
          <w:color w:val="auto"/>
        </w:rPr>
        <w:t>тифлосурдопер</w:t>
      </w:r>
      <w:r w:rsidRPr="004E4190">
        <w:rPr>
          <w:rFonts w:ascii="Arial" w:hAnsi="Arial" w:cs="Arial"/>
          <w:color w:val="auto"/>
        </w:rPr>
        <w:t>еводчика</w:t>
      </w:r>
      <w:proofErr w:type="spellEnd"/>
      <w:r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 д</w:t>
      </w:r>
      <w:r w:rsidR="00C2147A" w:rsidRPr="004E4190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4E4190">
        <w:rPr>
          <w:rStyle w:val="apple-converted-space"/>
          <w:rFonts w:ascii="Arial" w:hAnsi="Arial" w:cs="Arial"/>
          <w:color w:val="auto"/>
        </w:rPr>
        <w:t> </w:t>
      </w:r>
      <w:r w:rsidR="00C2147A" w:rsidRPr="004E4190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</w:t>
      </w:r>
      <w:r w:rsidR="00C2147A" w:rsidRPr="004E4190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4E4190">
        <w:rPr>
          <w:rFonts w:ascii="Arial" w:hAnsi="Arial" w:cs="Arial"/>
          <w:color w:val="auto"/>
          <w:shd w:val="clear" w:color="auto" w:fill="FFFFFF"/>
        </w:rPr>
        <w:t>о</w:t>
      </w:r>
      <w:r w:rsidR="00C2147A" w:rsidRPr="004E4190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4E4190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</w:t>
      </w:r>
      <w:r w:rsidR="00C2147A" w:rsidRPr="004E4190">
        <w:rPr>
          <w:rFonts w:ascii="Arial" w:hAnsi="Arial" w:cs="Arial"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>о</w:t>
      </w:r>
      <w:r w:rsidR="00C2147A" w:rsidRPr="004E4190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4E4190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4E4190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</w:t>
      </w:r>
      <w:r w:rsidR="00C30D27" w:rsidRPr="004E4190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4E4190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4E4190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2.1. Наи</w:t>
      </w:r>
      <w:r w:rsidR="00EE6B8D" w:rsidRPr="004E4190">
        <w:rPr>
          <w:rFonts w:ascii="Arial" w:hAnsi="Arial" w:cs="Arial"/>
          <w:b/>
          <w:sz w:val="24"/>
          <w:szCs w:val="24"/>
        </w:rPr>
        <w:t>менование м</w:t>
      </w:r>
      <w:r w:rsidRPr="004E4190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E4190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color w:val="auto"/>
        </w:rPr>
        <w:t>Наименование м</w:t>
      </w:r>
      <w:r w:rsidR="00C30D27" w:rsidRPr="004E4190">
        <w:rPr>
          <w:rFonts w:ascii="Arial" w:hAnsi="Arial" w:cs="Arial"/>
          <w:color w:val="auto"/>
        </w:rPr>
        <w:t xml:space="preserve">униципальной услуги: </w:t>
      </w:r>
      <w:r w:rsidR="00C1129C" w:rsidRPr="004E4190">
        <w:rPr>
          <w:rFonts w:ascii="Arial" w:hAnsi="Arial" w:cs="Arial"/>
          <w:bCs/>
          <w:color w:val="auto"/>
        </w:rPr>
        <w:t>«</w:t>
      </w:r>
      <w:r w:rsidR="00B0716C" w:rsidRPr="004E4190">
        <w:rPr>
          <w:rFonts w:ascii="Arial" w:hAnsi="Arial" w:cs="Arial"/>
          <w:color w:val="auto"/>
          <w:szCs w:val="28"/>
        </w:rPr>
        <w:t>Выдача  разрешения на строительство</w:t>
      </w:r>
      <w:r w:rsidR="00C1129C" w:rsidRPr="004E4190">
        <w:rPr>
          <w:rFonts w:ascii="Arial" w:hAnsi="Arial" w:cs="Arial"/>
          <w:color w:val="auto"/>
          <w:szCs w:val="28"/>
        </w:rPr>
        <w:t>»</w:t>
      </w:r>
      <w:r w:rsidR="00C30D27" w:rsidRPr="004E4190">
        <w:rPr>
          <w:rFonts w:ascii="Arial" w:hAnsi="Arial" w:cs="Arial"/>
          <w:bCs/>
          <w:color w:val="auto"/>
        </w:rPr>
        <w:t>.</w:t>
      </w:r>
    </w:p>
    <w:p w:rsidR="007C0546" w:rsidRPr="004E4190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4E4190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4E4190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4E4190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4E4190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4E4190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2.2.1. </w:t>
      </w:r>
      <w:r w:rsidR="00B87EB9" w:rsidRPr="004E4190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4E4190">
        <w:rPr>
          <w:rFonts w:ascii="Arial" w:hAnsi="Arial" w:cs="Arial"/>
          <w:sz w:val="24"/>
          <w:szCs w:val="24"/>
        </w:rPr>
        <w:t>МО г.п. Печенга</w:t>
      </w:r>
      <w:r w:rsidR="00B87EB9" w:rsidRPr="004E4190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4E4190">
        <w:rPr>
          <w:rFonts w:ascii="Arial" w:hAnsi="Arial" w:cs="Arial"/>
          <w:sz w:val="24"/>
          <w:szCs w:val="24"/>
        </w:rPr>
        <w:t>О</w:t>
      </w:r>
      <w:r w:rsidR="00B87EB9" w:rsidRPr="004E4190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4E4190">
        <w:rPr>
          <w:rFonts w:ascii="Arial" w:hAnsi="Arial" w:cs="Arial"/>
          <w:sz w:val="24"/>
          <w:szCs w:val="24"/>
        </w:rPr>
        <w:t>.</w:t>
      </w:r>
    </w:p>
    <w:p w:rsidR="00B17304" w:rsidRPr="004E4190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2.2.2. </w:t>
      </w:r>
      <w:r w:rsidR="00B0716C" w:rsidRPr="004E4190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4E4190" w:rsidRDefault="00B0716C" w:rsidP="007E12E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Мурманской области.</w:t>
      </w:r>
    </w:p>
    <w:p w:rsidR="00B0716C" w:rsidRPr="004E4190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2.2.3. При предоставлении муниципальной услуги заявители  осуществляют взаимодействие </w:t>
      </w:r>
      <w:proofErr w:type="gramStart"/>
      <w:r w:rsidRPr="004E4190">
        <w:rPr>
          <w:rFonts w:ascii="Arial" w:hAnsi="Arial" w:cs="Arial"/>
          <w:sz w:val="24"/>
          <w:szCs w:val="24"/>
        </w:rPr>
        <w:t>с</w:t>
      </w:r>
      <w:proofErr w:type="gramEnd"/>
      <w:r w:rsidRPr="004E4190">
        <w:rPr>
          <w:rFonts w:ascii="Arial" w:hAnsi="Arial" w:cs="Arial"/>
          <w:sz w:val="24"/>
          <w:szCs w:val="24"/>
        </w:rPr>
        <w:t>:</w:t>
      </w:r>
    </w:p>
    <w:p w:rsidR="00B0716C" w:rsidRPr="004E4190" w:rsidRDefault="007E12E0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4E4190">
        <w:rPr>
          <w:rFonts w:ascii="Arial" w:hAnsi="Arial" w:cs="Arial"/>
          <w:sz w:val="24"/>
          <w:szCs w:val="24"/>
        </w:rPr>
        <w:t>;</w:t>
      </w:r>
    </w:p>
    <w:p w:rsidR="00B0716C" w:rsidRPr="004E4190" w:rsidRDefault="00B0716C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Заинтересованными организациями (владельцами инженерных сетей в ра</w:t>
      </w:r>
      <w:r w:rsidR="007E12E0" w:rsidRPr="004E4190">
        <w:rPr>
          <w:rFonts w:ascii="Arial" w:hAnsi="Arial" w:cs="Arial"/>
          <w:sz w:val="24"/>
          <w:szCs w:val="24"/>
        </w:rPr>
        <w:t>йоне производства строительных работ</w:t>
      </w:r>
      <w:r w:rsidRPr="004E4190">
        <w:rPr>
          <w:rFonts w:ascii="Arial" w:hAnsi="Arial" w:cs="Arial"/>
          <w:sz w:val="24"/>
          <w:szCs w:val="24"/>
        </w:rPr>
        <w:t>, землепользователями);</w:t>
      </w:r>
    </w:p>
    <w:p w:rsidR="00B0716C" w:rsidRPr="004E4190" w:rsidRDefault="00B0716C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B0716C" w:rsidRPr="004E4190" w:rsidRDefault="007E12E0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Комитетом промышленного развития, экологии и природопользования Мурманской области;</w:t>
      </w:r>
    </w:p>
    <w:p w:rsidR="007E12E0" w:rsidRPr="004E4190" w:rsidRDefault="007E12E0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70971" w:rsidRPr="004E4190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4E4190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2.3. Результат</w:t>
      </w:r>
      <w:r w:rsidR="00C30D27" w:rsidRPr="004E4190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4E4190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7E12E0" w:rsidRPr="004E4190" w:rsidRDefault="001D7125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2.3.1. </w:t>
      </w:r>
      <w:r w:rsidR="007E12E0" w:rsidRPr="004E4190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</w:t>
      </w:r>
      <w:r w:rsidR="0053096D" w:rsidRPr="004E4190">
        <w:rPr>
          <w:rFonts w:ascii="Arial" w:hAnsi="Arial" w:cs="Arial"/>
          <w:sz w:val="24"/>
          <w:szCs w:val="24"/>
        </w:rPr>
        <w:t xml:space="preserve"> в случае получения разрешения на строительство </w:t>
      </w:r>
      <w:r w:rsidR="007E12E0" w:rsidRPr="004E4190">
        <w:rPr>
          <w:rFonts w:ascii="Arial" w:hAnsi="Arial" w:cs="Arial"/>
          <w:sz w:val="24"/>
          <w:szCs w:val="24"/>
        </w:rPr>
        <w:t xml:space="preserve"> является:</w:t>
      </w:r>
    </w:p>
    <w:p w:rsidR="007E12E0" w:rsidRPr="004E4190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выдача разрешения на строительство (реконструкцию) объекта по </w:t>
      </w:r>
      <w:hyperlink r:id="rId16" w:history="1">
        <w:r w:rsidRPr="004E4190">
          <w:rPr>
            <w:rFonts w:ascii="Arial" w:hAnsi="Arial" w:cs="Arial"/>
            <w:sz w:val="24"/>
            <w:szCs w:val="24"/>
          </w:rPr>
          <w:t>форме</w:t>
        </w:r>
      </w:hyperlink>
      <w:r w:rsidRPr="004E4190">
        <w:rPr>
          <w:rFonts w:ascii="Arial" w:hAnsi="Arial" w:cs="Arial"/>
          <w:sz w:val="24"/>
          <w:szCs w:val="24"/>
        </w:rPr>
        <w:t>, утв</w:t>
      </w:r>
      <w:r w:rsidR="0053096D" w:rsidRPr="004E4190">
        <w:rPr>
          <w:rFonts w:ascii="Arial" w:hAnsi="Arial" w:cs="Arial"/>
          <w:sz w:val="24"/>
          <w:szCs w:val="24"/>
        </w:rPr>
        <w:t>ержденной приказом Министерства</w:t>
      </w:r>
      <w:r w:rsidRPr="004E4190">
        <w:rPr>
          <w:rFonts w:ascii="Arial" w:hAnsi="Arial" w:cs="Arial"/>
          <w:sz w:val="24"/>
          <w:szCs w:val="24"/>
        </w:rPr>
        <w:t xml:space="preserve"> строительства и жилищно-коммунального хозяйства Российской Федерации от 19.02.2015 N 117/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53096D" w:rsidRPr="004E4190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4E4190">
        <w:rPr>
          <w:rFonts w:ascii="Arial" w:hAnsi="Arial" w:cs="Arial"/>
          <w:sz w:val="24"/>
          <w:szCs w:val="24"/>
        </w:rPr>
        <w:t xml:space="preserve">, указанной в </w:t>
      </w:r>
      <w:hyperlink w:anchor="приложение22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2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7E12E0" w:rsidRPr="004E4190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мотивированный отказ в выдаче разрешений на строительство (реконструкцию) путем выдачи уведомления об отказе по рекомендуемой форме, указанной в </w:t>
      </w:r>
      <w:hyperlink w:anchor="приложение33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53096D" w:rsidRPr="004E4190" w:rsidRDefault="0053096D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2.3.2. Конечным результатом предоставления муниципальной услуги в случае внесения изменений в разрешение на строительство является:</w:t>
      </w:r>
    </w:p>
    <w:p w:rsidR="0053096D" w:rsidRPr="004E4190" w:rsidRDefault="0053096D" w:rsidP="0053096D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внесение изменений в разрешение на строительство.</w:t>
      </w:r>
    </w:p>
    <w:p w:rsidR="0053096D" w:rsidRPr="004E4190" w:rsidRDefault="0053096D" w:rsidP="0053096D">
      <w:pPr>
        <w:pStyle w:val="ConsPlusNormal"/>
        <w:ind w:firstLine="142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Разрешение на строительство с изменениями оформляется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в пяти экземплярах.</w:t>
      </w:r>
    </w:p>
    <w:p w:rsidR="0053096D" w:rsidRPr="004E4190" w:rsidRDefault="00C437C4" w:rsidP="00C437C4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отказ во внесении изменений в разрешение на строительство.</w:t>
      </w:r>
    </w:p>
    <w:p w:rsidR="0053096D" w:rsidRPr="004E4190" w:rsidRDefault="00C437C4" w:rsidP="00C437C4">
      <w:pPr>
        <w:pStyle w:val="ConsPlusNormal"/>
        <w:ind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В предоставлении муниципальной услуги отказывается по основаниям, предусмотренным </w:t>
      </w:r>
      <w:hyperlink w:anchor="переченьоснований" w:history="1">
        <w:r w:rsidRPr="004E4190">
          <w:rPr>
            <w:rStyle w:val="a3"/>
            <w:rFonts w:ascii="Arial" w:hAnsi="Arial" w:cs="Arial"/>
            <w:sz w:val="24"/>
            <w:szCs w:val="24"/>
          </w:rPr>
          <w:t>пунктом 2.7.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3096D" w:rsidRPr="004E4190" w:rsidRDefault="00C437C4" w:rsidP="00C437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Мотивированный отказ во внесении изменений в  разрешение на строительство (реконструкцию) происходит путем выдачи уведомления об отказе по рекомендуемой форме, указанной в </w:t>
      </w:r>
      <w:hyperlink w:anchor="приложение33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AB02EC" w:rsidRPr="004E4190" w:rsidRDefault="00AB02EC" w:rsidP="00C437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разрешение на строительство могут быть внесены изменения по следующим основаниям:</w:t>
      </w:r>
    </w:p>
    <w:p w:rsidR="00AB02EC" w:rsidRPr="004E4190" w:rsidRDefault="00AB02EC" w:rsidP="00AB02EC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произошла смена правообладателя земельного участка;</w:t>
      </w:r>
    </w:p>
    <w:p w:rsidR="00AB02EC" w:rsidRPr="004E4190" w:rsidRDefault="00AB02EC" w:rsidP="00AB02EC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произошло изменение границ земельного участка путем объединения, раздела, перераспределения, выдела земельных участков;</w:t>
      </w:r>
    </w:p>
    <w:p w:rsidR="00AB02EC" w:rsidRPr="004E4190" w:rsidRDefault="00AB02EC" w:rsidP="00AB02EC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произошло изменение в проектной документации (кроме внесения изменений в разрешения на строительство индивидуальных жилых домов).</w:t>
      </w:r>
    </w:p>
    <w:p w:rsidR="00282316" w:rsidRPr="004E4190" w:rsidRDefault="00282316" w:rsidP="00282316">
      <w:pPr>
        <w:pStyle w:val="ConsPlusNormal"/>
        <w:numPr>
          <w:ilvl w:val="2"/>
          <w:numId w:val="3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в случае продления разрешения на строительство является:</w:t>
      </w:r>
    </w:p>
    <w:p w:rsidR="00282316" w:rsidRPr="004E4190" w:rsidRDefault="00282316" w:rsidP="00282316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продление срока действия разрешения на строительство;</w:t>
      </w:r>
    </w:p>
    <w:p w:rsidR="00282316" w:rsidRPr="004E4190" w:rsidRDefault="00282316" w:rsidP="00282316">
      <w:pPr>
        <w:pStyle w:val="ConsPlusNormal"/>
        <w:numPr>
          <w:ilvl w:val="0"/>
          <w:numId w:val="19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мотивированный отказ в продлении срока действия разрешения на строительство.</w:t>
      </w:r>
    </w:p>
    <w:p w:rsidR="001D7125" w:rsidRPr="004E4190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4E4190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4E4190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2.4.1. Срок предоставления му</w:t>
      </w:r>
      <w:r w:rsidR="004202FB" w:rsidRPr="004E4190">
        <w:rPr>
          <w:rFonts w:ascii="Arial" w:hAnsi="Arial" w:cs="Arial"/>
          <w:color w:val="auto"/>
        </w:rPr>
        <w:t>ниципальной услуги составляет 7</w:t>
      </w:r>
      <w:r w:rsidRPr="004E4190">
        <w:rPr>
          <w:rFonts w:ascii="Arial" w:hAnsi="Arial" w:cs="Arial"/>
          <w:color w:val="auto"/>
        </w:rPr>
        <w:t xml:space="preserve"> рабочих дней с момента регистрации заявления в администрации МО г.п. Печенга.</w:t>
      </w: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4E4190">
        <w:rPr>
          <w:rFonts w:ascii="Arial" w:hAnsi="Arial" w:cs="Arial"/>
          <w:color w:val="auto"/>
        </w:rPr>
        <w:t>ниципальной услуги составляет 15</w:t>
      </w:r>
      <w:r w:rsidRPr="004E4190">
        <w:rPr>
          <w:rFonts w:ascii="Arial" w:hAnsi="Arial" w:cs="Arial"/>
          <w:color w:val="auto"/>
        </w:rPr>
        <w:t xml:space="preserve"> минут.</w:t>
      </w: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F26DE8" w:rsidRPr="004E4190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4E4190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4E4190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4E4190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4E4190">
        <w:rPr>
          <w:rFonts w:ascii="Arial" w:hAnsi="Arial" w:cs="Arial"/>
          <w:color w:val="auto"/>
        </w:rPr>
        <w:t>с</w:t>
      </w:r>
      <w:proofErr w:type="gramEnd"/>
      <w:r w:rsidRPr="004E4190">
        <w:rPr>
          <w:rFonts w:ascii="Arial" w:hAnsi="Arial" w:cs="Arial"/>
          <w:color w:val="auto"/>
        </w:rPr>
        <w:t>: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7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Земельным </w:t>
      </w:r>
      <w:hyperlink r:id="rId19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1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2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B2DAC" w:rsidRPr="004E4190" w:rsidRDefault="00707541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r w:rsidR="001B2DAC" w:rsidRPr="004E4190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4E4190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1B2DAC" w:rsidRPr="004E419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1B2DAC" w:rsidRPr="004E4190">
        <w:rPr>
          <w:rFonts w:ascii="Arial" w:hAnsi="Arial" w:cs="Arial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1B2DAC" w:rsidRPr="004E4190" w:rsidRDefault="00707541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proofErr w:type="gramStart"/>
        <w:r w:rsidR="001B2DAC" w:rsidRPr="004E4190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4E4190">
        <w:rPr>
          <w:rFonts w:ascii="Arial" w:hAnsi="Arial" w:cs="Arial"/>
          <w:sz w:val="24"/>
          <w:szCs w:val="24"/>
        </w:rPr>
        <w:t xml:space="preserve"> Министра регионального развития Российской Федерации от </w:t>
      </w:r>
      <w:r w:rsidR="001B2DAC" w:rsidRPr="004E4190">
        <w:rPr>
          <w:rFonts w:ascii="Arial" w:hAnsi="Arial" w:cs="Arial"/>
          <w:sz w:val="24"/>
          <w:szCs w:val="24"/>
        </w:rPr>
        <w:lastRenderedPageBreak/>
        <w:t>02.07.2009 N 251 "Об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</w:t>
      </w:r>
      <w:proofErr w:type="gramEnd"/>
      <w:r w:rsidR="001B2DAC" w:rsidRPr="004E4190">
        <w:rPr>
          <w:rFonts w:ascii="Arial" w:hAnsi="Arial" w:cs="Arial"/>
          <w:sz w:val="24"/>
          <w:szCs w:val="24"/>
        </w:rPr>
        <w:t xml:space="preserve">, в </w:t>
      </w:r>
      <w:proofErr w:type="gramStart"/>
      <w:r w:rsidR="001B2DAC" w:rsidRPr="004E4190">
        <w:rPr>
          <w:rFonts w:ascii="Arial" w:hAnsi="Arial" w:cs="Arial"/>
          <w:sz w:val="24"/>
          <w:szCs w:val="24"/>
        </w:rPr>
        <w:t>отношении</w:t>
      </w:r>
      <w:proofErr w:type="gramEnd"/>
      <w:r w:rsidR="001B2DAC" w:rsidRPr="004E4190">
        <w:rPr>
          <w:rFonts w:ascii="Arial" w:hAnsi="Arial" w:cs="Arial"/>
          <w:sz w:val="24"/>
          <w:szCs w:val="24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власти";</w:t>
      </w:r>
    </w:p>
    <w:p w:rsidR="001B2DAC" w:rsidRPr="004E4190" w:rsidRDefault="00707541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5" w:history="1">
        <w:r w:rsidR="001B2DAC" w:rsidRPr="004E4190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1B2DAC" w:rsidRPr="004E4190">
        <w:rPr>
          <w:rFonts w:ascii="Arial" w:hAnsi="Arial" w:cs="Arial"/>
          <w:sz w:val="24"/>
          <w:szCs w:val="24"/>
        </w:rPr>
        <w:t xml:space="preserve"> Правительства РФ от 16.02.2008 N 87 "О составе разделов проектной документации и требованиям к их содержанию";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Закон</w:t>
      </w:r>
      <w:r w:rsidR="0020634E" w:rsidRPr="004E4190">
        <w:rPr>
          <w:rFonts w:ascii="Arial" w:hAnsi="Arial" w:cs="Arial"/>
          <w:sz w:val="24"/>
          <w:szCs w:val="24"/>
        </w:rPr>
        <w:t>ом</w:t>
      </w:r>
      <w:r w:rsidRPr="004E4190">
        <w:rPr>
          <w:rFonts w:ascii="Arial" w:hAnsi="Arial" w:cs="Arial"/>
          <w:sz w:val="24"/>
          <w:szCs w:val="24"/>
        </w:rPr>
        <w:t xml:space="preserve"> Мурманской области от 10.05.2016 N 1997-01-ЗМО "О внесении изменений в Закон Мурманской области "О регулировании градостроительной деятельности на территории Мурманской области" и о Законе Мурманской области "Об установлении случаев, при которых не требуется получение разрешения на строительство на территории Мурманской области" </w:t>
      </w:r>
    </w:p>
    <w:p w:rsidR="00AD0661" w:rsidRPr="004E4190" w:rsidRDefault="00AD0661" w:rsidP="0020634E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0F6B98" w:rsidRPr="004E4190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4E4190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4E4190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60638A" w:rsidRPr="004E4190">
        <w:rPr>
          <w:rFonts w:ascii="Arial" w:hAnsi="Arial" w:cs="Arial"/>
          <w:b/>
          <w:color w:val="auto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bookmarkEnd w:id="1"/>
    <w:p w:rsidR="00923924" w:rsidRPr="004E4190" w:rsidRDefault="007605EF" w:rsidP="00A038C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В соответствии со ст. 51 Градостроительного кодекса РФ д</w:t>
      </w:r>
      <w:r w:rsidR="00FD23B1" w:rsidRPr="004E4190">
        <w:rPr>
          <w:rFonts w:ascii="Arial" w:hAnsi="Arial" w:cs="Arial"/>
          <w:color w:val="auto"/>
          <w:sz w:val="24"/>
          <w:szCs w:val="24"/>
        </w:rPr>
        <w:t>ля принятия решения о предоставлении муниципальной услуги необходимы следующие документы</w:t>
      </w:r>
      <w:r w:rsidR="00923924" w:rsidRPr="004E4190">
        <w:rPr>
          <w:rFonts w:ascii="Arial" w:hAnsi="Arial" w:cs="Arial"/>
          <w:color w:val="auto"/>
          <w:sz w:val="24"/>
          <w:szCs w:val="24"/>
        </w:rPr>
        <w:t>:</w:t>
      </w:r>
    </w:p>
    <w:p w:rsidR="007605EF" w:rsidRPr="004E4190" w:rsidRDefault="00BF2C1E" w:rsidP="00CB4B43">
      <w:pPr>
        <w:pStyle w:val="ab"/>
        <w:widowControl/>
        <w:autoSpaceDE w:val="0"/>
        <w:autoSpaceDN w:val="0"/>
        <w:adjustRightInd w:val="0"/>
        <w:ind w:left="0" w:firstLine="630"/>
        <w:jc w:val="both"/>
        <w:rPr>
          <w:rFonts w:ascii="Arial" w:hAnsi="Arial" w:cs="Arial"/>
          <w:bCs/>
          <w:color w:val="auto"/>
        </w:rPr>
      </w:pPr>
      <w:bookmarkStart w:id="2" w:name="Par0"/>
      <w:bookmarkEnd w:id="2"/>
      <w:r w:rsidRPr="004E4190">
        <w:rPr>
          <w:rFonts w:ascii="Arial" w:hAnsi="Arial" w:cs="Arial"/>
          <w:bCs/>
          <w:color w:val="auto"/>
        </w:rPr>
        <w:t>2.6.</w:t>
      </w:r>
      <w:r w:rsidR="004F1E35" w:rsidRPr="004E4190">
        <w:rPr>
          <w:rFonts w:ascii="Arial" w:hAnsi="Arial" w:cs="Arial"/>
          <w:bCs/>
          <w:color w:val="auto"/>
        </w:rPr>
        <w:t>1.1</w:t>
      </w:r>
      <w:r w:rsidRPr="004E4190">
        <w:rPr>
          <w:rFonts w:ascii="Arial" w:hAnsi="Arial" w:cs="Arial"/>
          <w:bCs/>
          <w:color w:val="auto"/>
        </w:rPr>
        <w:t xml:space="preserve">. </w:t>
      </w:r>
      <w:r w:rsidR="007605EF" w:rsidRPr="004E4190">
        <w:rPr>
          <w:rFonts w:ascii="Arial" w:hAnsi="Arial" w:cs="Arial"/>
          <w:bCs/>
          <w:color w:val="auto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</w:t>
      </w:r>
      <w:r w:rsidR="000F7FE2" w:rsidRPr="004E4190">
        <w:rPr>
          <w:rFonts w:ascii="Arial" w:hAnsi="Arial" w:cs="Arial"/>
          <w:bCs/>
          <w:color w:val="auto"/>
        </w:rPr>
        <w:t xml:space="preserve">, согласно </w:t>
      </w:r>
      <w:hyperlink w:anchor="приложение1" w:history="1">
        <w:r w:rsidR="000F7FE2" w:rsidRPr="004E4190">
          <w:rPr>
            <w:rStyle w:val="a3"/>
            <w:rFonts w:ascii="Arial" w:hAnsi="Arial" w:cs="Arial"/>
            <w:bCs/>
            <w:color w:val="auto"/>
          </w:rPr>
          <w:t>Приложению № 1</w:t>
        </w:r>
      </w:hyperlink>
      <w:r w:rsidR="000F7FE2" w:rsidRPr="004E4190">
        <w:rPr>
          <w:rFonts w:ascii="Arial" w:hAnsi="Arial" w:cs="Arial"/>
          <w:bCs/>
          <w:color w:val="auto"/>
        </w:rPr>
        <w:t xml:space="preserve"> к настоящему Регламенту</w:t>
      </w:r>
      <w:r w:rsidR="00CB4B43" w:rsidRPr="004E4190">
        <w:rPr>
          <w:rFonts w:ascii="Arial" w:hAnsi="Arial" w:cs="Arial"/>
          <w:bCs/>
          <w:color w:val="auto"/>
        </w:rPr>
        <w:t>,</w:t>
      </w:r>
      <w:r w:rsidR="007605EF" w:rsidRPr="004E4190">
        <w:rPr>
          <w:rFonts w:ascii="Arial" w:hAnsi="Arial" w:cs="Arial"/>
          <w:bCs/>
          <w:color w:val="auto"/>
        </w:rPr>
        <w:t xml:space="preserve"> непосредственно в</w:t>
      </w:r>
      <w:r w:rsidR="00CB4B43" w:rsidRPr="004E4190">
        <w:rPr>
          <w:rFonts w:ascii="Arial" w:hAnsi="Arial" w:cs="Arial"/>
          <w:bCs/>
          <w:color w:val="auto"/>
        </w:rPr>
        <w:t xml:space="preserve"> Администрацию МО г.п. Печенга</w:t>
      </w:r>
      <w:r w:rsidR="007605EF" w:rsidRPr="004E4190">
        <w:rPr>
          <w:rFonts w:ascii="Arial" w:hAnsi="Arial" w:cs="Arial"/>
          <w:bCs/>
          <w:color w:val="auto"/>
        </w:rPr>
        <w:t xml:space="preserve">. Заявление о выдаче разрешения на строительство может быть подано через многофункциональный центр в соответствии с соглашением о взаимодействии </w:t>
      </w:r>
      <w:r w:rsidR="009D5C5B">
        <w:rPr>
          <w:rFonts w:ascii="Arial" w:hAnsi="Arial" w:cs="Arial"/>
          <w:bCs/>
          <w:color w:val="auto"/>
        </w:rPr>
        <w:t>(</w:t>
      </w:r>
      <w:r w:rsidR="00CB4B43" w:rsidRPr="004E4190">
        <w:rPr>
          <w:rFonts w:ascii="Arial" w:hAnsi="Arial" w:cs="Arial"/>
          <w:bCs/>
          <w:color w:val="auto"/>
        </w:rPr>
        <w:t xml:space="preserve">при условии его заключения) </w:t>
      </w:r>
      <w:r w:rsidR="007605EF" w:rsidRPr="004E4190">
        <w:rPr>
          <w:rFonts w:ascii="Arial" w:hAnsi="Arial" w:cs="Arial"/>
          <w:bCs/>
          <w:color w:val="auto"/>
        </w:rPr>
        <w:t>между многофункциональным центром и</w:t>
      </w:r>
      <w:r w:rsidR="00CB4B43" w:rsidRPr="004E4190">
        <w:rPr>
          <w:rFonts w:ascii="Arial" w:hAnsi="Arial" w:cs="Arial"/>
          <w:bCs/>
          <w:color w:val="auto"/>
        </w:rPr>
        <w:t xml:space="preserve"> ОМИ</w:t>
      </w:r>
      <w:r w:rsidR="007605EF" w:rsidRPr="004E4190">
        <w:rPr>
          <w:rFonts w:ascii="Arial" w:hAnsi="Arial" w:cs="Arial"/>
          <w:bCs/>
          <w:color w:val="auto"/>
        </w:rPr>
        <w:t>. К указанному заявлению прилагаются следующие документы: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bookmarkStart w:id="3" w:name="Par2"/>
      <w:bookmarkEnd w:id="3"/>
      <w:r w:rsidRPr="004E4190">
        <w:rPr>
          <w:rFonts w:ascii="Arial" w:hAnsi="Arial" w:cs="Arial"/>
          <w:bCs/>
          <w:color w:val="auto"/>
        </w:rPr>
        <w:t>1) правоустанавливающие документы на земельный участок;</w:t>
      </w:r>
    </w:p>
    <w:p w:rsidR="007605EF" w:rsidRPr="004E4190" w:rsidRDefault="007605EF" w:rsidP="00854E15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gramStart"/>
      <w:r w:rsidRPr="004E4190">
        <w:rPr>
          <w:rFonts w:ascii="Arial" w:hAnsi="Arial" w:cs="Arial"/>
          <w:bCs/>
          <w:color w:val="auto"/>
        </w:rPr>
        <w:t xml:space="preserve">1.1) при наличии соглашения о передаче в случаях, установленных бюджетным </w:t>
      </w:r>
      <w:hyperlink r:id="rId26" w:history="1">
        <w:r w:rsidRPr="004E4190">
          <w:rPr>
            <w:rFonts w:ascii="Arial" w:hAnsi="Arial" w:cs="Arial"/>
            <w:bCs/>
            <w:color w:val="auto"/>
          </w:rPr>
          <w:t>законодательством</w:t>
        </w:r>
      </w:hyperlink>
      <w:r w:rsidRPr="004E4190">
        <w:rPr>
          <w:rFonts w:ascii="Arial" w:hAnsi="Arial" w:cs="Arial"/>
          <w:bCs/>
          <w:color w:val="auto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E4190">
        <w:rPr>
          <w:rFonts w:ascii="Arial" w:hAnsi="Arial" w:cs="Arial"/>
          <w:bCs/>
          <w:color w:val="auto"/>
        </w:rPr>
        <w:t>Росатом</w:t>
      </w:r>
      <w:proofErr w:type="spellEnd"/>
      <w:r w:rsidRPr="004E4190">
        <w:rPr>
          <w:rFonts w:ascii="Arial" w:hAnsi="Arial" w:cs="Arial"/>
          <w:bCs/>
          <w:color w:val="auto"/>
        </w:rPr>
        <w:t>", Государственной корпорацией по космической деятельности "</w:t>
      </w:r>
      <w:proofErr w:type="spellStart"/>
      <w:r w:rsidRPr="004E4190">
        <w:rPr>
          <w:rFonts w:ascii="Arial" w:hAnsi="Arial" w:cs="Arial"/>
          <w:bCs/>
          <w:color w:val="auto"/>
        </w:rPr>
        <w:t>Роскосмос</w:t>
      </w:r>
      <w:proofErr w:type="spellEnd"/>
      <w:r w:rsidRPr="004E4190">
        <w:rPr>
          <w:rFonts w:ascii="Arial" w:hAnsi="Arial" w:cs="Arial"/>
          <w:bCs/>
          <w:color w:val="auto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E4190">
        <w:rPr>
          <w:rFonts w:ascii="Arial" w:hAnsi="Arial" w:cs="Arial"/>
          <w:bCs/>
          <w:color w:val="auto"/>
        </w:rPr>
        <w:t xml:space="preserve"> соглашение;</w:t>
      </w:r>
    </w:p>
    <w:p w:rsidR="007605EF" w:rsidRPr="004E4190" w:rsidRDefault="007605EF" w:rsidP="00854E15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4" w:name="Par5"/>
      <w:bookmarkEnd w:id="4"/>
      <w:r w:rsidRPr="004E4190">
        <w:rPr>
          <w:rFonts w:ascii="Arial" w:hAnsi="Arial" w:cs="Arial"/>
          <w:bCs/>
          <w:color w:val="auto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3) материалы, содержащиеся в проектной документации: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а) пояснительная записка;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</w:t>
      </w:r>
      <w:r w:rsidRPr="004E4190">
        <w:rPr>
          <w:rFonts w:ascii="Arial" w:hAnsi="Arial" w:cs="Arial"/>
          <w:bCs/>
          <w:color w:val="auto"/>
        </w:rPr>
        <w:lastRenderedPageBreak/>
        <w:t>подъездов и проходов к нему, границ зон действия публичных сервитутов, объектов археологического наследия;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г) архитектурные решения;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spellStart"/>
      <w:r w:rsidRPr="004E4190">
        <w:rPr>
          <w:rFonts w:ascii="Arial" w:hAnsi="Arial" w:cs="Arial"/>
          <w:bCs/>
          <w:color w:val="auto"/>
        </w:rPr>
        <w:t>д</w:t>
      </w:r>
      <w:proofErr w:type="spellEnd"/>
      <w:r w:rsidRPr="004E4190">
        <w:rPr>
          <w:rFonts w:ascii="Arial" w:hAnsi="Arial" w:cs="Arial"/>
          <w:bCs/>
          <w:color w:val="auto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е) проект организации строительства объекта капитального строительства;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ж) проект организации работ по сносу или демонтажу объектов капитального строительства, их частей;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4E4190">
        <w:rPr>
          <w:rFonts w:ascii="Arial" w:hAnsi="Arial" w:cs="Arial"/>
          <w:bCs/>
          <w:color w:val="auto"/>
        </w:rPr>
        <w:t>з</w:t>
      </w:r>
      <w:proofErr w:type="spellEnd"/>
      <w:r w:rsidRPr="004E4190">
        <w:rPr>
          <w:rFonts w:ascii="Arial" w:hAnsi="Arial" w:cs="Arial"/>
          <w:bCs/>
          <w:color w:val="auto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7" w:history="1">
        <w:r w:rsidRPr="004E4190">
          <w:rPr>
            <w:rFonts w:ascii="Arial" w:hAnsi="Arial" w:cs="Arial"/>
            <w:bCs/>
            <w:color w:val="auto"/>
          </w:rPr>
          <w:t>статьей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5355BE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;</w:t>
      </w:r>
      <w:proofErr w:type="gramEnd"/>
    </w:p>
    <w:p w:rsidR="007605EF" w:rsidRPr="004E4190" w:rsidRDefault="007605EF" w:rsidP="00F20E6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gramStart"/>
      <w:r w:rsidRPr="004E4190">
        <w:rPr>
          <w:rFonts w:ascii="Arial" w:hAnsi="Arial" w:cs="Arial"/>
          <w:bCs/>
          <w:color w:val="auto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8" w:history="1">
        <w:r w:rsidRPr="004E4190">
          <w:rPr>
            <w:rFonts w:ascii="Arial" w:hAnsi="Arial" w:cs="Arial"/>
            <w:bCs/>
            <w:color w:val="auto"/>
          </w:rPr>
          <w:t>частью 12.1 статьи 48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 xml:space="preserve">), если такая проектная документация подлежит экспертизе в соответствии со </w:t>
      </w:r>
      <w:hyperlink r:id="rId29" w:history="1">
        <w:r w:rsidRPr="004E4190">
          <w:rPr>
            <w:rFonts w:ascii="Arial" w:hAnsi="Arial" w:cs="Arial"/>
            <w:bCs/>
            <w:color w:val="auto"/>
          </w:rPr>
          <w:t>статьей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30" w:history="1">
        <w:r w:rsidRPr="004E4190">
          <w:rPr>
            <w:rFonts w:ascii="Arial" w:hAnsi="Arial" w:cs="Arial"/>
            <w:bCs/>
            <w:color w:val="auto"/>
          </w:rPr>
          <w:t>частью 3.4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, положительное заключение государственной экологической экспертизы проектной</w:t>
      </w:r>
      <w:proofErr w:type="gramEnd"/>
      <w:r w:rsidRPr="004E4190">
        <w:rPr>
          <w:rFonts w:ascii="Arial" w:hAnsi="Arial" w:cs="Arial"/>
          <w:bCs/>
          <w:color w:val="auto"/>
        </w:rPr>
        <w:t xml:space="preserve"> документации в случаях, предусмотренных </w:t>
      </w:r>
      <w:hyperlink r:id="rId31" w:history="1">
        <w:r w:rsidRPr="004E4190">
          <w:rPr>
            <w:rFonts w:ascii="Arial" w:hAnsi="Arial" w:cs="Arial"/>
            <w:bCs/>
            <w:color w:val="auto"/>
          </w:rPr>
          <w:t>частью 6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;</w:t>
      </w:r>
    </w:p>
    <w:p w:rsidR="007605EF" w:rsidRPr="004E4190" w:rsidRDefault="007605EF" w:rsidP="00F20E6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4.1) заключение, предусмотренное </w:t>
      </w:r>
      <w:hyperlink r:id="rId32" w:history="1">
        <w:r w:rsidRPr="004E4190">
          <w:rPr>
            <w:rFonts w:ascii="Arial" w:hAnsi="Arial" w:cs="Arial"/>
            <w:bCs/>
            <w:color w:val="auto"/>
          </w:rPr>
          <w:t>частью 3.5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483E30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, в случае использования модифицированной проектной документации;</w:t>
      </w:r>
    </w:p>
    <w:p w:rsidR="007605EF" w:rsidRPr="004E4190" w:rsidRDefault="007605EF" w:rsidP="00A73BCB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5" w:name="Par24"/>
      <w:bookmarkEnd w:id="5"/>
      <w:r w:rsidRPr="004E4190">
        <w:rPr>
          <w:rFonts w:ascii="Arial" w:hAnsi="Arial" w:cs="Arial"/>
          <w:bCs/>
          <w:color w:val="auto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3" w:history="1">
        <w:r w:rsidRPr="004E4190">
          <w:rPr>
            <w:rFonts w:ascii="Arial" w:hAnsi="Arial" w:cs="Arial"/>
            <w:bCs/>
            <w:color w:val="auto"/>
          </w:rPr>
          <w:t>статьей 40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483E30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);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 w:rsidRPr="004E4190">
          <w:rPr>
            <w:rFonts w:ascii="Arial" w:hAnsi="Arial" w:cs="Arial"/>
            <w:bCs/>
            <w:color w:val="auto"/>
          </w:rPr>
          <w:t>пункте 6.2</w:t>
        </w:r>
      </w:hyperlink>
      <w:r w:rsidRPr="004E4190">
        <w:rPr>
          <w:rFonts w:ascii="Arial" w:hAnsi="Arial" w:cs="Arial"/>
          <w:bCs/>
          <w:color w:val="auto"/>
        </w:rPr>
        <w:t xml:space="preserve"> настоящей части случаев реконструкции многоквартирного дома;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gramStart"/>
      <w:r w:rsidRPr="004E4190">
        <w:rPr>
          <w:rFonts w:ascii="Arial" w:hAnsi="Arial" w:cs="Arial"/>
          <w:bCs/>
          <w:color w:val="auto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E4190">
        <w:rPr>
          <w:rFonts w:ascii="Arial" w:hAnsi="Arial" w:cs="Arial"/>
          <w:bCs/>
          <w:color w:val="auto"/>
        </w:rPr>
        <w:t>Росатом</w:t>
      </w:r>
      <w:proofErr w:type="spellEnd"/>
      <w:r w:rsidRPr="004E4190">
        <w:rPr>
          <w:rFonts w:ascii="Arial" w:hAnsi="Arial" w:cs="Arial"/>
          <w:bCs/>
          <w:color w:val="auto"/>
        </w:rPr>
        <w:t>", Государственной корпорацией по космической деятельности "</w:t>
      </w:r>
      <w:proofErr w:type="spellStart"/>
      <w:r w:rsidRPr="004E4190">
        <w:rPr>
          <w:rFonts w:ascii="Arial" w:hAnsi="Arial" w:cs="Arial"/>
          <w:bCs/>
          <w:color w:val="auto"/>
        </w:rPr>
        <w:t>Роскосмос</w:t>
      </w:r>
      <w:proofErr w:type="spellEnd"/>
      <w:r w:rsidRPr="004E4190">
        <w:rPr>
          <w:rFonts w:ascii="Arial" w:hAnsi="Arial" w:cs="Arial"/>
          <w:bCs/>
          <w:color w:val="auto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4E4190">
        <w:rPr>
          <w:rFonts w:ascii="Arial" w:hAnsi="Arial" w:cs="Arial"/>
          <w:bCs/>
          <w:color w:val="auto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4E4190">
        <w:rPr>
          <w:rFonts w:ascii="Arial" w:hAnsi="Arial" w:cs="Arial"/>
          <w:bCs/>
          <w:color w:val="auto"/>
        </w:rPr>
        <w:t>определяющее</w:t>
      </w:r>
      <w:proofErr w:type="gramEnd"/>
      <w:r w:rsidRPr="004E4190">
        <w:rPr>
          <w:rFonts w:ascii="Arial" w:hAnsi="Arial" w:cs="Arial"/>
          <w:bCs/>
          <w:color w:val="auto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6" w:name="Par29"/>
      <w:bookmarkEnd w:id="6"/>
      <w:r w:rsidRPr="004E4190">
        <w:rPr>
          <w:rFonts w:ascii="Arial" w:hAnsi="Arial" w:cs="Arial"/>
          <w:bCs/>
          <w:color w:val="auto"/>
        </w:rPr>
        <w:lastRenderedPageBreak/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34" w:history="1">
        <w:r w:rsidRPr="004E4190">
          <w:rPr>
            <w:rFonts w:ascii="Arial" w:hAnsi="Arial" w:cs="Arial"/>
            <w:bCs/>
            <w:color w:val="auto"/>
          </w:rPr>
          <w:t>законодательством</w:t>
        </w:r>
      </w:hyperlink>
      <w:r w:rsidRPr="004E4190">
        <w:rPr>
          <w:rFonts w:ascii="Arial" w:hAnsi="Arial" w:cs="Arial"/>
          <w:bCs/>
          <w:color w:val="auto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605EF" w:rsidRPr="004E4190" w:rsidRDefault="00912F69" w:rsidP="00912F69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2.6.3. </w:t>
      </w:r>
      <w:proofErr w:type="gramStart"/>
      <w:r w:rsidR="007605EF" w:rsidRPr="004E4190">
        <w:rPr>
          <w:rFonts w:ascii="Arial" w:hAnsi="Arial" w:cs="Arial"/>
          <w:bCs/>
          <w:color w:val="auto"/>
        </w:rPr>
        <w:t xml:space="preserve">Документы (их копии или сведения, содержащиеся в них), указанные в </w:t>
      </w:r>
      <w:hyperlink w:anchor="Par2" w:history="1">
        <w:r w:rsidR="001D1542" w:rsidRPr="004E4190">
          <w:rPr>
            <w:rFonts w:ascii="Arial" w:hAnsi="Arial" w:cs="Arial"/>
            <w:bCs/>
            <w:color w:val="auto"/>
          </w:rPr>
          <w:t>подпунктах</w:t>
        </w:r>
        <w:r w:rsidR="007605EF" w:rsidRPr="004E4190">
          <w:rPr>
            <w:rFonts w:ascii="Arial" w:hAnsi="Arial" w:cs="Arial"/>
            <w:bCs/>
            <w:color w:val="auto"/>
          </w:rPr>
          <w:t xml:space="preserve"> 1</w:t>
        </w:r>
      </w:hyperlink>
      <w:r w:rsidRPr="004E4190">
        <w:rPr>
          <w:color w:val="auto"/>
        </w:rPr>
        <w:t>)</w:t>
      </w:r>
      <w:r w:rsidR="007605EF" w:rsidRPr="004E4190">
        <w:rPr>
          <w:rFonts w:ascii="Arial" w:hAnsi="Arial" w:cs="Arial"/>
          <w:bCs/>
          <w:color w:val="auto"/>
        </w:rPr>
        <w:t xml:space="preserve">, </w:t>
      </w:r>
      <w:hyperlink w:anchor="Par5" w:history="1">
        <w:r w:rsidR="007605EF" w:rsidRPr="004E4190">
          <w:rPr>
            <w:rFonts w:ascii="Arial" w:hAnsi="Arial" w:cs="Arial"/>
            <w:bCs/>
            <w:color w:val="auto"/>
          </w:rPr>
          <w:t>2</w:t>
        </w:r>
      </w:hyperlink>
      <w:r w:rsidRPr="004E4190">
        <w:rPr>
          <w:color w:val="auto"/>
        </w:rPr>
        <w:t>)</w:t>
      </w:r>
      <w:r w:rsidR="007605EF" w:rsidRPr="004E4190">
        <w:rPr>
          <w:rFonts w:ascii="Arial" w:hAnsi="Arial" w:cs="Arial"/>
          <w:bCs/>
          <w:color w:val="auto"/>
        </w:rPr>
        <w:t xml:space="preserve"> и </w:t>
      </w:r>
      <w:hyperlink w:anchor="Par24" w:history="1">
        <w:r w:rsidR="007605EF" w:rsidRPr="004E4190">
          <w:rPr>
            <w:rFonts w:ascii="Arial" w:hAnsi="Arial" w:cs="Arial"/>
            <w:bCs/>
            <w:color w:val="auto"/>
          </w:rPr>
          <w:t>5</w:t>
        </w:r>
        <w:r w:rsidRPr="004E4190">
          <w:rPr>
            <w:rFonts w:ascii="Arial" w:hAnsi="Arial" w:cs="Arial"/>
            <w:bCs/>
            <w:color w:val="auto"/>
          </w:rPr>
          <w:t>) пункта 2.6.1.</w:t>
        </w:r>
        <w:r w:rsidR="00483E30" w:rsidRPr="004E4190">
          <w:rPr>
            <w:rFonts w:ascii="Arial" w:hAnsi="Arial" w:cs="Arial"/>
            <w:bCs/>
            <w:color w:val="auto"/>
          </w:rPr>
          <w:t>1.</w:t>
        </w:r>
        <w:r w:rsidRPr="004E4190">
          <w:rPr>
            <w:rFonts w:ascii="Arial" w:hAnsi="Arial" w:cs="Arial"/>
            <w:bCs/>
            <w:color w:val="auto"/>
          </w:rPr>
          <w:t xml:space="preserve"> настоящего Регламента</w:t>
        </w:r>
        <w:r w:rsidR="007605EF" w:rsidRPr="004E4190">
          <w:rPr>
            <w:rFonts w:ascii="Arial" w:hAnsi="Arial" w:cs="Arial"/>
            <w:bCs/>
            <w:color w:val="auto"/>
          </w:rPr>
          <w:t xml:space="preserve"> </w:t>
        </w:r>
        <w:r w:rsidR="001D1542" w:rsidRPr="004E4190">
          <w:rPr>
            <w:rFonts w:ascii="Arial" w:hAnsi="Arial" w:cs="Arial"/>
            <w:bCs/>
            <w:color w:val="auto"/>
          </w:rPr>
          <w:t xml:space="preserve"> </w:t>
        </w:r>
      </w:hyperlink>
      <w:r w:rsidRPr="004E4190">
        <w:rPr>
          <w:color w:val="auto"/>
        </w:rPr>
        <w:t xml:space="preserve"> </w:t>
      </w:r>
      <w:r w:rsidR="001D1542" w:rsidRPr="004E4190">
        <w:rPr>
          <w:rFonts w:ascii="Arial" w:hAnsi="Arial" w:cs="Arial"/>
          <w:bCs/>
          <w:color w:val="auto"/>
        </w:rPr>
        <w:t>запрашиваются ОМИ в порядке межведомственного взаимодействия в органах, в распоряжении которых находятся указанные документы, в срок не позднее 3 рабочих дней со дня поступления заявления о выдаче разрешения на строительство, если Заявитель не представил ука</w:t>
      </w:r>
      <w:r w:rsidRPr="004E4190">
        <w:rPr>
          <w:rFonts w:ascii="Arial" w:hAnsi="Arial" w:cs="Arial"/>
          <w:bCs/>
          <w:color w:val="auto"/>
        </w:rPr>
        <w:t>занные документы самостоятельно.</w:t>
      </w:r>
      <w:proofErr w:type="gramEnd"/>
    </w:p>
    <w:p w:rsidR="004F1E35" w:rsidRPr="004E4190" w:rsidRDefault="00912F69" w:rsidP="004F1E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2.6.4.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208" w:history="1">
        <w:r w:rsidRPr="004E4190">
          <w:rPr>
            <w:rFonts w:ascii="Arial" w:hAnsi="Arial" w:cs="Arial"/>
            <w:sz w:val="24"/>
            <w:szCs w:val="24"/>
          </w:rPr>
          <w:t>подпунктах 2)</w:t>
        </w:r>
      </w:hyperlink>
      <w:r w:rsidRPr="004E4190">
        <w:rPr>
          <w:rFonts w:ascii="Arial" w:hAnsi="Arial" w:cs="Arial"/>
          <w:sz w:val="24"/>
          <w:szCs w:val="24"/>
        </w:rPr>
        <w:t xml:space="preserve"> и </w:t>
      </w:r>
      <w:hyperlink w:anchor="P220" w:history="1">
        <w:r w:rsidRPr="004E4190">
          <w:rPr>
            <w:rFonts w:ascii="Arial" w:hAnsi="Arial" w:cs="Arial"/>
            <w:sz w:val="24"/>
            <w:szCs w:val="24"/>
          </w:rPr>
          <w:t>5) пункта  2.6.1</w:t>
        </w:r>
        <w:r w:rsidR="00483E30" w:rsidRPr="004E4190">
          <w:rPr>
            <w:rFonts w:ascii="Arial" w:hAnsi="Arial" w:cs="Arial"/>
            <w:sz w:val="24"/>
            <w:szCs w:val="24"/>
          </w:rPr>
          <w:t>.1</w:t>
        </w:r>
        <w:r w:rsidRPr="004E4190">
          <w:rPr>
            <w:rFonts w:ascii="Arial" w:hAnsi="Arial" w:cs="Arial"/>
            <w:sz w:val="24"/>
            <w:szCs w:val="24"/>
          </w:rPr>
          <w:t>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4F1E35" w:rsidRPr="004E4190" w:rsidRDefault="004F1E35" w:rsidP="004F1E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2.6.5. Документы, указанные в </w:t>
      </w:r>
      <w:hyperlink w:anchor="P206" w:history="1">
        <w:r w:rsidRPr="004E4190">
          <w:rPr>
            <w:rFonts w:ascii="Arial" w:hAnsi="Arial" w:cs="Arial"/>
            <w:sz w:val="24"/>
            <w:szCs w:val="24"/>
          </w:rPr>
          <w:t>подпункте 1) пункта  2.6.1.</w:t>
        </w:r>
      </w:hyperlink>
      <w:r w:rsidR="00483E30" w:rsidRPr="004E4190">
        <w:rPr>
          <w:rFonts w:ascii="Arial" w:hAnsi="Arial" w:cs="Arial"/>
          <w:sz w:val="24"/>
          <w:szCs w:val="24"/>
        </w:rPr>
        <w:t>1.</w:t>
      </w:r>
      <w:r w:rsidRPr="004E4190">
        <w:rPr>
          <w:rFonts w:ascii="Arial" w:hAnsi="Arial" w:cs="Arial"/>
          <w:sz w:val="24"/>
          <w:szCs w:val="24"/>
        </w:rPr>
        <w:t xml:space="preserve"> 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bookmarkStart w:id="7" w:name="Par44"/>
      <w:bookmarkEnd w:id="7"/>
    </w:p>
    <w:p w:rsidR="00275173" w:rsidRPr="004E4190" w:rsidRDefault="004F1E35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594">
        <w:rPr>
          <w:rFonts w:ascii="Arial" w:hAnsi="Arial" w:cs="Arial"/>
          <w:bCs/>
          <w:sz w:val="24"/>
          <w:szCs w:val="24"/>
        </w:rPr>
        <w:t>2.6.</w:t>
      </w:r>
      <w:r w:rsidR="002165DA" w:rsidRPr="00380594">
        <w:rPr>
          <w:rFonts w:ascii="Arial" w:hAnsi="Arial" w:cs="Arial"/>
          <w:bCs/>
          <w:sz w:val="24"/>
          <w:szCs w:val="24"/>
        </w:rPr>
        <w:t>2.1.</w:t>
      </w:r>
      <w:r w:rsidR="002165DA" w:rsidRPr="004E4190">
        <w:rPr>
          <w:rFonts w:ascii="Arial" w:hAnsi="Arial" w:cs="Arial"/>
          <w:bCs/>
        </w:rPr>
        <w:t xml:space="preserve"> </w:t>
      </w:r>
      <w:r w:rsidR="00275173" w:rsidRPr="004E4190">
        <w:rPr>
          <w:rFonts w:ascii="Arial" w:hAnsi="Arial" w:cs="Arial"/>
          <w:sz w:val="24"/>
          <w:szCs w:val="24"/>
        </w:rPr>
        <w:t xml:space="preserve">В целях получения разрешения на строительство (реконструкцию) объекта индивидуального жилищного строительства Заявитель обращается в Администрацию МО г.п. Печенга с заявлением согласно </w:t>
      </w:r>
      <w:hyperlink w:anchor="приложение1" w:history="1">
        <w:r w:rsidR="00275173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1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 к  настоящему Регламенту, и прилагает к нему следующие документы:</w:t>
      </w:r>
    </w:p>
    <w:p w:rsidR="00275173" w:rsidRPr="004E4190" w:rsidRDefault="00275173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31"/>
      <w:bookmarkEnd w:id="8"/>
      <w:r w:rsidRPr="004E4190">
        <w:rPr>
          <w:rFonts w:ascii="Arial" w:hAnsi="Arial" w:cs="Arial"/>
          <w:sz w:val="24"/>
          <w:szCs w:val="24"/>
        </w:rPr>
        <w:t>1) правоустанавливающие документы на земельный участок;</w:t>
      </w:r>
    </w:p>
    <w:p w:rsidR="00275173" w:rsidRPr="004E4190" w:rsidRDefault="00275173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32"/>
      <w:bookmarkEnd w:id="9"/>
      <w:r w:rsidRPr="004E4190">
        <w:rPr>
          <w:rFonts w:ascii="Arial" w:hAnsi="Arial" w:cs="Arial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275173" w:rsidRDefault="00275173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3) 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380594" w:rsidRDefault="009D5C5B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80594">
        <w:rPr>
          <w:rFonts w:ascii="Arial" w:hAnsi="Arial" w:cs="Arial"/>
        </w:rPr>
        <w:t xml:space="preserve">описание внешнего облика объекта индивидуального жилищного строительства (прилагается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anchor="Par11" w:history="1">
        <w:r w:rsidR="00380594">
          <w:rPr>
            <w:rFonts w:ascii="Arial" w:hAnsi="Arial" w:cs="Arial"/>
            <w:color w:val="0000FF"/>
          </w:rPr>
          <w:t>частью 10.2</w:t>
        </w:r>
      </w:hyperlink>
      <w:r w:rsidR="00380594">
        <w:rPr>
          <w:rFonts w:ascii="Arial" w:hAnsi="Arial" w:cs="Arial"/>
        </w:rPr>
        <w:t xml:space="preserve"> статьи 51 Градостроительного кодекса Российской Федерации). </w:t>
      </w:r>
    </w:p>
    <w:p w:rsidR="00380594" w:rsidRDefault="00380594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</w:p>
    <w:p w:rsidR="009D5C5B" w:rsidRDefault="00380594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</w:t>
      </w:r>
      <w:r>
        <w:rPr>
          <w:rFonts w:ascii="Arial" w:hAnsi="Arial" w:cs="Arial"/>
        </w:rPr>
        <w:lastRenderedPageBreak/>
        <w:t>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rFonts w:ascii="Arial" w:hAnsi="Arial" w:cs="Arial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380594" w:rsidRDefault="00380594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35" w:history="1">
        <w:r>
          <w:rPr>
            <w:rFonts w:ascii="Arial" w:hAnsi="Arial" w:cs="Arial"/>
            <w:color w:val="0000FF"/>
          </w:rPr>
          <w:t>пунктом 3 части 12 статьи 48</w:t>
        </w:r>
      </w:hyperlink>
      <w:r>
        <w:rPr>
          <w:rFonts w:ascii="Arial" w:hAnsi="Arial" w:cs="Arial"/>
        </w:rPr>
        <w:t xml:space="preserve"> Градостроительного кодекса Российской Федерации раздела проектной документации объекта </w:t>
      </w:r>
      <w:proofErr w:type="gramStart"/>
      <w:r>
        <w:rPr>
          <w:rFonts w:ascii="Arial" w:hAnsi="Arial" w:cs="Arial"/>
        </w:rPr>
        <w:t xml:space="preserve">капитального строительства или предусмотренного </w:t>
      </w:r>
      <w:hyperlink r:id="rId36" w:history="1">
        <w:r>
          <w:rPr>
            <w:rFonts w:ascii="Arial" w:hAnsi="Arial" w:cs="Arial"/>
            <w:color w:val="0000FF"/>
          </w:rPr>
          <w:t>разделом 4 пункта</w:t>
        </w:r>
      </w:hyperlink>
      <w:r>
        <w:rPr>
          <w:rFonts w:ascii="Arial" w:hAnsi="Arial" w:cs="Arial"/>
        </w:rPr>
        <w:t xml:space="preserve"> 2.6.2.1. настоящего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80594" w:rsidRPr="004E4190" w:rsidRDefault="00380594" w:rsidP="00411AD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37" w:history="1">
        <w:r>
          <w:rPr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>
        <w:rPr>
          <w:rFonts w:ascii="Arial" w:hAnsi="Arial" w:cs="Arial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275173" w:rsidRPr="004E4190" w:rsidRDefault="00483E30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2.6.2.2. </w:t>
      </w:r>
      <w:proofErr w:type="gramStart"/>
      <w:r w:rsidR="00275173" w:rsidRPr="004E4190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231" w:history="1">
        <w:r w:rsidR="00275173" w:rsidRPr="004E4190">
          <w:rPr>
            <w:rFonts w:ascii="Arial" w:hAnsi="Arial" w:cs="Arial"/>
            <w:sz w:val="24"/>
            <w:szCs w:val="24"/>
          </w:rPr>
          <w:t>подпунктах 1)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, </w:t>
      </w:r>
      <w:hyperlink w:anchor="P232" w:history="1">
        <w:r w:rsidR="00275173" w:rsidRPr="004E4190">
          <w:rPr>
            <w:rFonts w:ascii="Arial" w:hAnsi="Arial" w:cs="Arial"/>
            <w:sz w:val="24"/>
            <w:szCs w:val="24"/>
          </w:rPr>
          <w:t xml:space="preserve">2) пункта </w:t>
        </w:r>
        <w:r w:rsidRPr="004E4190">
          <w:rPr>
            <w:rFonts w:ascii="Arial" w:hAnsi="Arial" w:cs="Arial"/>
            <w:sz w:val="24"/>
            <w:szCs w:val="24"/>
          </w:rPr>
          <w:t>2.6.2.1.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 настоящего Регламента, запрашиваются </w:t>
      </w:r>
      <w:r w:rsidRPr="004E4190">
        <w:rPr>
          <w:rFonts w:ascii="Arial" w:hAnsi="Arial" w:cs="Arial"/>
          <w:sz w:val="24"/>
          <w:szCs w:val="24"/>
        </w:rPr>
        <w:t>ОМИ</w:t>
      </w:r>
      <w:r w:rsidR="00275173" w:rsidRPr="004E4190">
        <w:rPr>
          <w:rFonts w:ascii="Arial" w:hAnsi="Arial" w:cs="Arial"/>
          <w:sz w:val="24"/>
          <w:szCs w:val="24"/>
        </w:rPr>
        <w:t xml:space="preserve"> в порядке межведомственного взаимодействия в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75173" w:rsidRPr="004E4190" w:rsidRDefault="00483E30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2.6.2.3. </w:t>
      </w:r>
      <w:r w:rsidR="00275173" w:rsidRPr="004E4190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231" w:history="1">
        <w:r w:rsidR="00275173" w:rsidRPr="004E4190">
          <w:rPr>
            <w:rFonts w:ascii="Arial" w:hAnsi="Arial" w:cs="Arial"/>
            <w:sz w:val="24"/>
            <w:szCs w:val="24"/>
          </w:rPr>
          <w:t xml:space="preserve">подпункте 1) пункта </w:t>
        </w:r>
        <w:r w:rsidRPr="004E4190">
          <w:rPr>
            <w:rFonts w:ascii="Arial" w:hAnsi="Arial" w:cs="Arial"/>
            <w:sz w:val="24"/>
            <w:szCs w:val="24"/>
          </w:rPr>
          <w:t xml:space="preserve"> 2.6.2.1.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B0E8F" w:rsidRPr="004E4190" w:rsidRDefault="008B0E8F" w:rsidP="008B0E8F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2.6.2. </w:t>
      </w:r>
      <w:r w:rsidR="007605EF" w:rsidRPr="004E4190">
        <w:rPr>
          <w:rFonts w:ascii="Arial" w:hAnsi="Arial" w:cs="Arial"/>
          <w:bCs/>
          <w:sz w:val="24"/>
          <w:szCs w:val="24"/>
        </w:rPr>
        <w:t>Не допускается требовать иные документы для получения раз</w:t>
      </w:r>
      <w:r w:rsidRPr="004E4190">
        <w:rPr>
          <w:rFonts w:ascii="Arial" w:hAnsi="Arial" w:cs="Arial"/>
          <w:bCs/>
          <w:sz w:val="24"/>
          <w:szCs w:val="24"/>
        </w:rPr>
        <w:t>решения на строительство.</w:t>
      </w:r>
    </w:p>
    <w:p w:rsidR="002E35FA" w:rsidRPr="004E4190" w:rsidRDefault="00091B78" w:rsidP="008B0E8F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2.6.3.1. Для внесения изменений в разрешение на строительство необходимы следующие документы: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29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о переходе прав к заявителю на земельный участок или об образовании земельного участка с указанием реквизитов правоустанавливающих документов на земельный участок - в случае перехода прав на земельные участки;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решения об образовании земельных участков - в случаях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градостроительный план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9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 - в случае смены правообладателя земельного участка;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решение об образовании земельного участка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градостроительный план земельного участка, на котором планируется строительство, реконструкция объекта капитального строительства, - 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раздел (разделы) проектной документации - в случае внесения изменений в проектную документацию (кроме внесения изменений в разрешения на строительство индивидуальных жилых домов);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-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- в случаях, предусмотренных частью 6 статьи 49 Градостроительного кодекса РФ (не требуется для объектов индивидуального жилого строительства).</w:t>
      </w:r>
    </w:p>
    <w:p w:rsidR="009512D6" w:rsidRPr="004E4190" w:rsidRDefault="009512D6" w:rsidP="009512D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если документы подает представитель заявителя, дополнительно представляются:</w:t>
      </w:r>
    </w:p>
    <w:p w:rsidR="009512D6" w:rsidRPr="004E4190" w:rsidRDefault="009512D6" w:rsidP="009512D6">
      <w:pPr>
        <w:pStyle w:val="23"/>
        <w:numPr>
          <w:ilvl w:val="0"/>
          <w:numId w:val="28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 (копия);</w:t>
      </w:r>
    </w:p>
    <w:p w:rsidR="009512D6" w:rsidRPr="004E4190" w:rsidRDefault="009512D6" w:rsidP="009512D6">
      <w:pPr>
        <w:pStyle w:val="23"/>
        <w:numPr>
          <w:ilvl w:val="0"/>
          <w:numId w:val="28"/>
        </w:numPr>
        <w:shd w:val="clear" w:color="auto" w:fill="auto"/>
        <w:tabs>
          <w:tab w:val="left" w:pos="4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надлежащим образом заверенная доверенность (копия).</w:t>
      </w:r>
    </w:p>
    <w:p w:rsidR="009512D6" w:rsidRPr="004E4190" w:rsidRDefault="009512D6" w:rsidP="009512D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представлении копии документа необходимо предъявление оригинала, оригиналы сличаются с копиями и возвращаются заявителю.</w:t>
      </w:r>
    </w:p>
    <w:p w:rsidR="00D76C77" w:rsidRPr="004E4190" w:rsidRDefault="00D76C77" w:rsidP="009512D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2.6.3.2. В рамках межведомственного информационного взаимодействия, </w:t>
      </w:r>
      <w:r w:rsidR="00505844" w:rsidRPr="004E4190">
        <w:rPr>
          <w:rFonts w:ascii="Arial" w:hAnsi="Arial" w:cs="Arial"/>
          <w:sz w:val="24"/>
          <w:szCs w:val="24"/>
        </w:rPr>
        <w:t>если заявитель не представил документы, указанные в пункте 2.6.</w:t>
      </w:r>
      <w:r w:rsidR="00E1321F" w:rsidRPr="004E4190">
        <w:rPr>
          <w:rFonts w:ascii="Arial" w:hAnsi="Arial" w:cs="Arial"/>
          <w:sz w:val="24"/>
          <w:szCs w:val="24"/>
        </w:rPr>
        <w:t>3.1.</w:t>
      </w:r>
      <w:r w:rsidR="00505844" w:rsidRPr="004E4190">
        <w:rPr>
          <w:rFonts w:ascii="Arial" w:hAnsi="Arial" w:cs="Arial"/>
          <w:sz w:val="24"/>
          <w:szCs w:val="24"/>
        </w:rPr>
        <w:t xml:space="preserve"> настоящего административного Регламента, муниципальный служащий ОМИ самостоятельно запрашивает следующие документы:</w:t>
      </w:r>
    </w:p>
    <w:p w:rsidR="00505844" w:rsidRPr="004E4190" w:rsidRDefault="00505844" w:rsidP="0050584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о переходе прав на земельные участки, об образовании земельного участка;</w:t>
      </w:r>
    </w:p>
    <w:p w:rsidR="00505844" w:rsidRPr="004E4190" w:rsidRDefault="00505844" w:rsidP="0050584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505844" w:rsidRPr="004E4190" w:rsidRDefault="00505844" w:rsidP="0050584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градостроительный план земельного участка.</w:t>
      </w:r>
    </w:p>
    <w:p w:rsidR="005C3DB8" w:rsidRPr="004E4190" w:rsidRDefault="005C3DB8" w:rsidP="005C3DB8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2.6.4.1. Для продления разрешения на строительство необходимы следующие документы:</w:t>
      </w:r>
    </w:p>
    <w:p w:rsidR="00D96D79" w:rsidRPr="004E4190" w:rsidRDefault="00D96D79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для предоставления муниципальной услуги застройщик представляет в Администрацию МО г.п. Печенга (или ОМИ) не менее чем за 60 дней до истечения срока действия выданного ранее разрешения заявление о продлении срока действия разрешения на строительство, согласно </w:t>
      </w:r>
      <w:hyperlink w:anchor="приложение9" w:history="1">
        <w:r w:rsidRPr="004E4190">
          <w:rPr>
            <w:rStyle w:val="a3"/>
            <w:rFonts w:ascii="Arial" w:hAnsi="Arial" w:cs="Arial"/>
            <w:sz w:val="24"/>
            <w:szCs w:val="24"/>
          </w:rPr>
          <w:t>Приложению № 9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EE3A5C" w:rsidRPr="004E4190" w:rsidRDefault="00EE3A5C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оригинал разрешения на строительство;</w:t>
      </w:r>
    </w:p>
    <w:p w:rsidR="00EE3A5C" w:rsidRPr="004E4190" w:rsidRDefault="00EE3A5C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EE3A5C" w:rsidRPr="004E4190" w:rsidRDefault="00EE3A5C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lastRenderedPageBreak/>
        <w:t xml:space="preserve">договор поручительства банка за ненадлежащее исполнение застройщиком обязательств по передаче жилого помещения по договору участия в </w:t>
      </w:r>
      <w:proofErr w:type="spellStart"/>
      <w:r w:rsidRPr="004E4190">
        <w:rPr>
          <w:rFonts w:ascii="Arial" w:hAnsi="Arial" w:cs="Arial"/>
          <w:sz w:val="24"/>
          <w:szCs w:val="24"/>
        </w:rPr>
        <w:t>долевомстроительстве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E1321F" w:rsidRPr="004E4190" w:rsidRDefault="00E1321F" w:rsidP="00E1321F">
      <w:pPr>
        <w:pStyle w:val="23"/>
        <w:shd w:val="clear" w:color="auto" w:fill="auto"/>
        <w:spacing w:after="0" w:line="240" w:lineRule="auto"/>
        <w:ind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рамках межведомственного информационного взаимодействия, если заявитель не представил документы, указанные в пункте 2.6.4.1. настоящего административного Регламента, муниципальный служащий ОМИ самостоятельно запрашивает следующие документы.</w:t>
      </w:r>
    </w:p>
    <w:p w:rsidR="003427E0" w:rsidRPr="004E4190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4E4190" w:rsidRDefault="00C81F99" w:rsidP="00A038C0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10" w:name="переченьоснований"/>
      <w:r w:rsidRPr="004E4190">
        <w:rPr>
          <w:rFonts w:ascii="Arial" w:hAnsi="Arial" w:cs="Arial"/>
          <w:b/>
          <w:color w:val="auto"/>
        </w:rPr>
        <w:t xml:space="preserve">Перечень </w:t>
      </w:r>
      <w:bookmarkEnd w:id="10"/>
      <w:r w:rsidRPr="004E4190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4E4190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4E4190">
        <w:rPr>
          <w:rFonts w:ascii="Arial" w:hAnsi="Arial" w:cs="Arial"/>
          <w:b/>
          <w:color w:val="auto"/>
        </w:rPr>
        <w:t xml:space="preserve"> </w:t>
      </w:r>
    </w:p>
    <w:p w:rsidR="00113B90" w:rsidRPr="004E4190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2.7.1. Основанием для отказа в </w:t>
      </w:r>
      <w:r w:rsidR="0033790C" w:rsidRPr="004E4190">
        <w:rPr>
          <w:rFonts w:ascii="Arial" w:hAnsi="Arial" w:cs="Arial"/>
          <w:bCs/>
          <w:color w:val="auto"/>
        </w:rPr>
        <w:t xml:space="preserve">выдаче разрешения на строительство </w:t>
      </w:r>
      <w:r w:rsidRPr="004E4190">
        <w:rPr>
          <w:rFonts w:ascii="Arial" w:hAnsi="Arial" w:cs="Arial"/>
          <w:bCs/>
          <w:color w:val="auto"/>
        </w:rPr>
        <w:t xml:space="preserve"> является:</w:t>
      </w:r>
    </w:p>
    <w:p w:rsidR="0033790C" w:rsidRPr="004E4190" w:rsidRDefault="0033790C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отсутствие документов, предусмотренных </w:t>
      </w:r>
      <w:r w:rsidR="00686D09" w:rsidRPr="004E4190">
        <w:rPr>
          <w:rFonts w:ascii="Arial" w:hAnsi="Arial" w:cs="Arial"/>
          <w:sz w:val="24"/>
          <w:szCs w:val="24"/>
        </w:rPr>
        <w:t>пунктам 2.6.</w:t>
      </w:r>
      <w:r w:rsidR="008B7D32" w:rsidRPr="004E4190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настоящего Регламента;</w:t>
      </w:r>
    </w:p>
    <w:p w:rsidR="0033790C" w:rsidRPr="004E4190" w:rsidRDefault="0033790C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33790C" w:rsidRDefault="0033790C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несоответствие представленных документов (в случае выдачи разрешения на строительство линейного объекта)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</w:t>
      </w:r>
      <w:r w:rsidR="00F5515B" w:rsidRPr="004E4190">
        <w:rPr>
          <w:rFonts w:ascii="Arial" w:hAnsi="Arial" w:cs="Arial"/>
          <w:sz w:val="24"/>
          <w:szCs w:val="24"/>
        </w:rPr>
        <w:t>онструкции;</w:t>
      </w:r>
    </w:p>
    <w:p w:rsidR="00E512C7" w:rsidRDefault="00E512C7" w:rsidP="00E512C7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несоответствие</w:t>
      </w:r>
      <w:r w:rsidR="00EC50A3" w:rsidRPr="00EC50A3">
        <w:rPr>
          <w:rFonts w:ascii="Arial" w:hAnsi="Arial" w:cs="Arial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</w:r>
      <w:r>
        <w:rPr>
          <w:rFonts w:ascii="Arial" w:hAnsi="Arial" w:cs="Arial"/>
        </w:rPr>
        <w:t>льного плана земельного участка;</w:t>
      </w:r>
    </w:p>
    <w:p w:rsidR="00EC50A3" w:rsidRDefault="00EC50A3" w:rsidP="00E512C7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EC50A3">
        <w:rPr>
          <w:rFonts w:ascii="Arial" w:hAnsi="Arial" w:cs="Arial"/>
        </w:rPr>
        <w:t xml:space="preserve"> </w:t>
      </w:r>
      <w:proofErr w:type="gramStart"/>
      <w:r w:rsidR="00E512C7">
        <w:rPr>
          <w:rFonts w:ascii="Arial" w:hAnsi="Arial" w:cs="Arial"/>
        </w:rPr>
        <w:t>несоответствие представленных документов (</w:t>
      </w:r>
      <w:r w:rsidRPr="00EC50A3">
        <w:rPr>
          <w:rFonts w:ascii="Arial" w:hAnsi="Arial" w:cs="Arial"/>
        </w:rPr>
        <w:t>в случае выдачи разрешения на строительство линейного объекта</w:t>
      </w:r>
      <w:r w:rsidR="00E512C7">
        <w:rPr>
          <w:rFonts w:ascii="Arial" w:hAnsi="Arial" w:cs="Arial"/>
        </w:rPr>
        <w:t>)</w:t>
      </w:r>
      <w:r w:rsidRPr="00EC50A3">
        <w:rPr>
          <w:rFonts w:ascii="Arial" w:hAnsi="Arial" w:cs="Arial"/>
        </w:rPr>
        <w:t xml:space="preserve">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</w:t>
      </w:r>
      <w:r w:rsidR="00E512C7">
        <w:rPr>
          <w:rFonts w:ascii="Arial" w:hAnsi="Arial" w:cs="Arial"/>
        </w:rPr>
        <w:t>ства, реконструкции;</w:t>
      </w:r>
      <w:proofErr w:type="gramEnd"/>
    </w:p>
    <w:p w:rsidR="00E512C7" w:rsidRPr="00E512C7" w:rsidRDefault="00E512C7" w:rsidP="00E512C7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Pr="00E512C7">
        <w:rPr>
          <w:rFonts w:ascii="Arial" w:hAnsi="Arial" w:cs="Arial"/>
        </w:rPr>
        <w:t>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ascii="Arial" w:hAnsi="Arial" w:cs="Arial"/>
        </w:rPr>
        <w:t>ного или регионального</w:t>
      </w:r>
      <w:proofErr w:type="gramEnd"/>
      <w:r>
        <w:rPr>
          <w:rFonts w:ascii="Arial" w:hAnsi="Arial" w:cs="Arial"/>
        </w:rPr>
        <w:t xml:space="preserve"> значения;</w:t>
      </w:r>
    </w:p>
    <w:p w:rsidR="00E512C7" w:rsidRPr="00E512C7" w:rsidRDefault="00F5515B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письменное заявление заявителя об отказе в предоставлении муниципальной услуги.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2.7.2. Основания для приостановления предоставления муниципальной услуги отсутствуют.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lastRenderedPageBreak/>
        <w:t>2.7.3. Основанием для отказа в приеме документов в электронном виде является: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подписание документов несоответствующими электронными подписями;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недействительный статус квалифицированного сертификата ключа проверки электронной подписи;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- </w:t>
      </w:r>
      <w:proofErr w:type="spellStart"/>
      <w:r w:rsidRPr="004E4190">
        <w:rPr>
          <w:rFonts w:ascii="Arial" w:hAnsi="Arial" w:cs="Arial"/>
          <w:bCs/>
          <w:color w:val="auto"/>
        </w:rPr>
        <w:t>неподлинность</w:t>
      </w:r>
      <w:proofErr w:type="spellEnd"/>
      <w:r w:rsidRPr="004E4190">
        <w:rPr>
          <w:rFonts w:ascii="Arial" w:hAnsi="Arial" w:cs="Arial"/>
          <w:bCs/>
          <w:color w:val="auto"/>
        </w:rPr>
        <w:t xml:space="preserve"> электронной подписи;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отсутствие электронной подписи;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информация в электронных документах представлена не на государственном языке Российской Федерации.</w:t>
      </w:r>
    </w:p>
    <w:p w:rsidR="00F5515B" w:rsidRPr="004E4190" w:rsidRDefault="00F5515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</w:t>
      </w:r>
      <w:r w:rsidR="00B07B5B">
        <w:rPr>
          <w:rFonts w:ascii="Arial" w:hAnsi="Arial" w:cs="Arial"/>
          <w:bCs/>
          <w:color w:val="auto"/>
        </w:rPr>
        <w:t>4</w:t>
      </w:r>
      <w:r w:rsidRPr="004E4190">
        <w:rPr>
          <w:rFonts w:ascii="Arial" w:hAnsi="Arial" w:cs="Arial"/>
          <w:bCs/>
          <w:color w:val="auto"/>
        </w:rPr>
        <w:t>. Основания для отказа в приеме документов отсутствуют.</w:t>
      </w:r>
    </w:p>
    <w:p w:rsidR="00F5515B" w:rsidRPr="004E4190" w:rsidRDefault="00B07B5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2.7.5</w:t>
      </w:r>
      <w:r w:rsidR="00F5515B" w:rsidRPr="004E4190">
        <w:rPr>
          <w:rFonts w:ascii="Arial" w:hAnsi="Arial" w:cs="Arial"/>
          <w:bCs/>
          <w:color w:val="auto"/>
        </w:rPr>
        <w:t>. Основаниями для отказа во внесении изменений в разрешение на строительство являются:</w:t>
      </w:r>
    </w:p>
    <w:p w:rsidR="00F5515B" w:rsidRPr="004E4190" w:rsidRDefault="00F5515B" w:rsidP="00F5515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F5515B" w:rsidRPr="004E4190" w:rsidRDefault="00F5515B" w:rsidP="00F5515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а так же внесенным изменениям в проектную документацию (кроме внесения изменений в разрешения на строительство индивидуальных жилых домов);</w:t>
      </w:r>
    </w:p>
    <w:p w:rsidR="00F5515B" w:rsidRPr="004E4190" w:rsidRDefault="00F5515B" w:rsidP="00F5515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письменное заявление заявителя об отказе в предоставлении муниципальной услуги.</w:t>
      </w:r>
    </w:p>
    <w:p w:rsidR="00F5515B" w:rsidRPr="004E4190" w:rsidRDefault="00B07B5B" w:rsidP="002C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2.7.6</w:t>
      </w:r>
      <w:r w:rsidR="002C02F5" w:rsidRPr="004E4190">
        <w:rPr>
          <w:rFonts w:ascii="Arial" w:hAnsi="Arial" w:cs="Arial"/>
          <w:bCs/>
          <w:color w:val="auto"/>
        </w:rPr>
        <w:t>. Неполучение или несвоевременное получение запрошенных, в соответствии с пунктом 2.6. настоящего административного Регламента документов не является основанием для отказа во внесении изменений в разрешение на строительство.</w:t>
      </w:r>
    </w:p>
    <w:p w:rsidR="00BA61DB" w:rsidRPr="004E4190" w:rsidRDefault="00B07B5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2.7.7</w:t>
      </w:r>
      <w:r w:rsidR="00686D09" w:rsidRPr="004E4190">
        <w:rPr>
          <w:rFonts w:ascii="Arial" w:hAnsi="Arial" w:cs="Arial"/>
          <w:bCs/>
          <w:color w:val="auto"/>
        </w:rPr>
        <w:t>. Основаниями для отказа в продлении разрешения на строительство являются:</w:t>
      </w:r>
    </w:p>
    <w:p w:rsidR="00686D09" w:rsidRPr="004E4190" w:rsidRDefault="00686D09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с заявлением обратилось не надлежащее лицо;</w:t>
      </w:r>
    </w:p>
    <w:p w:rsidR="00686D09" w:rsidRPr="004E4190" w:rsidRDefault="00686D09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отсутствие документов, предусмотренных пунктам 2.6. настоящего Регламента;</w:t>
      </w:r>
    </w:p>
    <w:p w:rsidR="00686D09" w:rsidRPr="004E4190" w:rsidRDefault="00686D09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несоответствие срока подачи заявления на продление срока действия разрешения на строительство</w:t>
      </w:r>
      <w:r w:rsidR="005C3DB8" w:rsidRPr="004E4190">
        <w:rPr>
          <w:rFonts w:ascii="Arial" w:hAnsi="Arial" w:cs="Arial"/>
        </w:rPr>
        <w:t>;</w:t>
      </w:r>
    </w:p>
    <w:p w:rsidR="005C3DB8" w:rsidRPr="004E4190" w:rsidRDefault="005C3DB8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в случае</w:t>
      </w:r>
      <w:proofErr w:type="gramStart"/>
      <w:r w:rsidRPr="004E4190">
        <w:rPr>
          <w:rFonts w:ascii="Arial" w:hAnsi="Arial" w:cs="Arial"/>
        </w:rPr>
        <w:t>,</w:t>
      </w:r>
      <w:proofErr w:type="gramEnd"/>
      <w:r w:rsidRPr="004E4190">
        <w:rPr>
          <w:rFonts w:ascii="Arial" w:hAnsi="Arial" w:cs="Arial"/>
        </w:rPr>
        <w:t xml:space="preserve"> если строительство, реконструкция, капитальный ремонт объекта капитального строительства не начаты до истечения срока подачи такого заявления;</w:t>
      </w:r>
    </w:p>
    <w:p w:rsidR="005C3DB8" w:rsidRDefault="005C3DB8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письменное заявление заявителя об отказе в предоставлении муниципальной услуги.</w:t>
      </w:r>
    </w:p>
    <w:p w:rsidR="00B07B5B" w:rsidRPr="00B07B5B" w:rsidRDefault="00B07B5B" w:rsidP="00B07B5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2.7.8</w:t>
      </w:r>
      <w:r w:rsidRPr="00B07B5B">
        <w:rPr>
          <w:rFonts w:ascii="Arial" w:hAnsi="Arial" w:cs="Arial"/>
          <w:bCs/>
          <w:color w:val="auto"/>
        </w:rPr>
        <w:t>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86D09" w:rsidRPr="004E4190" w:rsidRDefault="00686D09" w:rsidP="00BA2D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BA61DB" w:rsidRPr="004E4190" w:rsidRDefault="00C30D27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2.8. </w:t>
      </w:r>
      <w:r w:rsidR="00BA61DB" w:rsidRPr="004E4190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4E4190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E4190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4E4190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4E4190" w:rsidRDefault="008B7D32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2.8.1. </w:t>
      </w:r>
      <w:r w:rsidR="00C30D27" w:rsidRPr="004E4190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4E4190">
        <w:rPr>
          <w:rFonts w:ascii="Arial" w:hAnsi="Arial" w:cs="Arial"/>
          <w:bCs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 xml:space="preserve">Выдача  разрешения на строительство» </w:t>
      </w:r>
      <w:r w:rsidR="00C30D27" w:rsidRPr="004E4190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4E4190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A61DB" w:rsidRPr="00802353" w:rsidRDefault="006A77E8" w:rsidP="006A77E8">
      <w:pPr>
        <w:pStyle w:val="43"/>
        <w:numPr>
          <w:ilvl w:val="1"/>
          <w:numId w:val="16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802353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802353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802353" w:rsidRPr="00802353" w:rsidRDefault="00802353" w:rsidP="00802353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2.9.2. Кабинет приема Заявителей оборудуется стульями, поверхностью для письма и раскладки документов.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2.9.3. У входа в кабинет должна быть размещена информационная табличка с указанием:</w:t>
      </w:r>
    </w:p>
    <w:p w:rsidR="00802353" w:rsidRPr="00802353" w:rsidRDefault="00802353" w:rsidP="00802353">
      <w:pPr>
        <w:pStyle w:val="ConsPlusNormal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номера кабинета;</w:t>
      </w:r>
    </w:p>
    <w:p w:rsidR="00802353" w:rsidRPr="00802353" w:rsidRDefault="00802353" w:rsidP="00802353">
      <w:pPr>
        <w:pStyle w:val="ConsPlusNormal"/>
        <w:numPr>
          <w:ilvl w:val="0"/>
          <w:numId w:val="3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2.9.5. На информационных стендах размещается следующая информация: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68"/>
      <w:bookmarkEnd w:id="11"/>
      <w:r w:rsidRPr="00802353">
        <w:rPr>
          <w:rFonts w:ascii="Arial" w:hAnsi="Arial" w:cs="Arial"/>
          <w:sz w:val="24"/>
          <w:szCs w:val="24"/>
        </w:rPr>
        <w:t>2.9.6. Инвалидам, включая инвалидов, использующих кресла-коляски и собак-проводников, обеспечиваются: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235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023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0235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02353">
        <w:rPr>
          <w:rFonts w:ascii="Arial" w:hAnsi="Arial" w:cs="Arial"/>
          <w:sz w:val="24"/>
          <w:szCs w:val="24"/>
        </w:rPr>
        <w:t>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77"/>
      <w:bookmarkEnd w:id="12"/>
      <w:r w:rsidRPr="00802353">
        <w:rPr>
          <w:rFonts w:ascii="Arial" w:hAnsi="Arial" w:cs="Arial"/>
          <w:sz w:val="24"/>
          <w:szCs w:val="24"/>
        </w:rPr>
        <w:t xml:space="preserve">2.9.7.  Указанные в пункте 2.9.6. настоящего Регламента услуги обеспечиваются в Администрации МО г.п. Печенга для </w:t>
      </w:r>
      <w:proofErr w:type="spellStart"/>
      <w:r w:rsidRPr="0080235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802353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0F6B98" w:rsidRDefault="000F6B98" w:rsidP="00802353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BA2DB8" w:rsidRPr="004E4190" w:rsidRDefault="00BA2DB8" w:rsidP="00802353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900824" w:rsidRPr="004E4190" w:rsidRDefault="00C30D27" w:rsidP="007C09DA">
      <w:pPr>
        <w:pStyle w:val="ConsPlusNormal"/>
        <w:widowControl/>
        <w:numPr>
          <w:ilvl w:val="1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lastRenderedPageBreak/>
        <w:t>Показатели доступн</w:t>
      </w:r>
      <w:r w:rsidR="008541BD" w:rsidRPr="004E4190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4E4190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4E4190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E4190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4E4190" w:rsidRDefault="00900824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4E4190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4E4190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4E4190" w:rsidRDefault="00BC20DB" w:rsidP="00BC20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44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4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C20DB" w:rsidRPr="004E4190" w:rsidRDefault="00BC20DB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</w:p>
    <w:p w:rsidR="00B62EF0" w:rsidRPr="004E4190" w:rsidRDefault="008541BD" w:rsidP="00900824">
      <w:pPr>
        <w:pStyle w:val="43"/>
        <w:shd w:val="clear" w:color="auto" w:fill="auto"/>
        <w:tabs>
          <w:tab w:val="left" w:pos="1920"/>
        </w:tabs>
        <w:spacing w:line="240" w:lineRule="auto"/>
        <w:ind w:left="709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.</w:t>
      </w:r>
    </w:p>
    <w:p w:rsidR="005316D5" w:rsidRPr="004E4190" w:rsidRDefault="0065762C" w:rsidP="007C09DA">
      <w:pPr>
        <w:pStyle w:val="43"/>
        <w:numPr>
          <w:ilvl w:val="1"/>
          <w:numId w:val="16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4E4190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C30D27" w:rsidRPr="004E4190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E4190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4E4190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E4190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4E4190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4E4190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4E4190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4E4190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4E4190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4E4190" w:rsidRDefault="005316D5" w:rsidP="000E728A">
      <w:pPr>
        <w:rPr>
          <w:rFonts w:ascii="Arial" w:hAnsi="Arial" w:cs="Arial"/>
          <w:b/>
          <w:color w:val="auto"/>
        </w:rPr>
      </w:pPr>
    </w:p>
    <w:p w:rsidR="00900824" w:rsidRPr="004E4190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3.1. Описание последовательности исполнения административных процедур предоставления муниципальной услуги</w:t>
      </w:r>
      <w:r w:rsidR="0023246B" w:rsidRPr="004E4190">
        <w:rPr>
          <w:rFonts w:ascii="Arial" w:hAnsi="Arial" w:cs="Arial"/>
          <w:color w:val="auto"/>
        </w:rPr>
        <w:t xml:space="preserve"> (в случае получения разрешения на строительство)</w:t>
      </w:r>
      <w:r w:rsidRPr="004E4190">
        <w:rPr>
          <w:rFonts w:ascii="Arial" w:hAnsi="Arial" w:cs="Arial"/>
          <w:color w:val="auto"/>
        </w:rPr>
        <w:t xml:space="preserve"> представлено в блок-схеме Регламента </w:t>
      </w:r>
      <w:hyperlink w:anchor="приложение55" w:history="1">
        <w:r w:rsidR="006D4657" w:rsidRPr="004E4190">
          <w:rPr>
            <w:rStyle w:val="a3"/>
            <w:rFonts w:ascii="Arial" w:hAnsi="Arial" w:cs="Arial"/>
            <w:color w:val="auto"/>
          </w:rPr>
          <w:t>(</w:t>
        </w:r>
        <w:r w:rsidR="00174E45" w:rsidRPr="004E4190">
          <w:rPr>
            <w:rStyle w:val="a3"/>
            <w:rFonts w:ascii="Arial" w:hAnsi="Arial" w:cs="Arial"/>
            <w:color w:val="auto"/>
          </w:rPr>
          <w:t>приложение N 5</w:t>
        </w:r>
        <w:r w:rsidRPr="004E4190">
          <w:rPr>
            <w:rStyle w:val="a3"/>
            <w:rFonts w:ascii="Arial" w:hAnsi="Arial" w:cs="Arial"/>
            <w:color w:val="auto"/>
          </w:rPr>
          <w:t>)</w:t>
        </w:r>
      </w:hyperlink>
      <w:r w:rsidR="00174E45"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прием и регистрация заявления и прилагаемых документов, выдача расписки о приеме документов;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направление запросов в порядке межведомственного взаимодействия (при необходимости);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принятие решения и оформление результата муниципальной услуги;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архивирование документов и внесение сведений в журнал учета, в электронный банк данных; выдача результата муниципальной услуги Заявителю.</w:t>
      </w:r>
    </w:p>
    <w:p w:rsidR="00E67314" w:rsidRPr="004E4190" w:rsidRDefault="00E67314" w:rsidP="00E67314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предоставления муниципальной услуги – 7 рабочих дней.</w:t>
      </w:r>
    </w:p>
    <w:p w:rsidR="0023246B" w:rsidRPr="004E4190" w:rsidRDefault="0023246B" w:rsidP="002324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3.1.1. Описание последовательности исполнения административных процедур предоставления муниципальной услуги (в случае внесения изменений в  разрешение на строительство) представлено в блок-схеме Регламента </w:t>
      </w:r>
      <w:hyperlink w:anchor="приложение8" w:history="1">
        <w:r w:rsidRPr="004E4190">
          <w:rPr>
            <w:rStyle w:val="a3"/>
            <w:rFonts w:ascii="Arial" w:hAnsi="Arial" w:cs="Arial"/>
            <w:color w:val="auto"/>
          </w:rPr>
          <w:t>(приложение N 8)</w:t>
        </w:r>
      </w:hyperlink>
      <w:r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23246B" w:rsidRPr="004E4190" w:rsidRDefault="0023246B" w:rsidP="0023246B">
      <w:pPr>
        <w:pStyle w:val="ab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прием заявления о внесении изменений в разрешение на строительство;</w:t>
      </w:r>
    </w:p>
    <w:p w:rsidR="0023246B" w:rsidRPr="004E4190" w:rsidRDefault="0023246B" w:rsidP="0023246B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рассмотрение заявления о внесении изменений в разрешение на </w:t>
      </w:r>
      <w:r w:rsidRPr="004E4190">
        <w:rPr>
          <w:rFonts w:ascii="Arial" w:hAnsi="Arial" w:cs="Arial"/>
          <w:color w:val="auto"/>
        </w:rPr>
        <w:lastRenderedPageBreak/>
        <w:t>строительство;</w:t>
      </w:r>
    </w:p>
    <w:p w:rsidR="0023246B" w:rsidRPr="004E4190" w:rsidRDefault="0023246B" w:rsidP="0023246B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выдача разрешения на строительство с изменениями либо уведомления об отказе во внесении изменений в разрешение на строительство.</w:t>
      </w:r>
    </w:p>
    <w:p w:rsidR="00630DDC" w:rsidRPr="004E4190" w:rsidRDefault="00630DDC" w:rsidP="0063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3.1.1. Описание последовательности исполнения административных процедур предоставления муниципальной услуги (в случае продления  разрешения на строительство) представлено в блок-схеме Регламента </w:t>
      </w:r>
      <w:hyperlink w:anchor="приложение10" w:history="1">
        <w:r w:rsidRPr="004E4190">
          <w:rPr>
            <w:rStyle w:val="a3"/>
            <w:rFonts w:ascii="Arial" w:hAnsi="Arial" w:cs="Arial"/>
            <w:color w:val="auto"/>
          </w:rPr>
          <w:t>(приложение N 10)</w:t>
        </w:r>
      </w:hyperlink>
      <w:r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630DDC" w:rsidRPr="004E4190" w:rsidRDefault="00822797" w:rsidP="00822797">
      <w:pPr>
        <w:pStyle w:val="ab"/>
        <w:numPr>
          <w:ilvl w:val="0"/>
          <w:numId w:val="36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</w:rPr>
        <w:t>прием и регистрация заявления о продлении срока действия разрешения на строительство и прилагаемых документов;</w:t>
      </w:r>
    </w:p>
    <w:p w:rsidR="00822797" w:rsidRPr="004E4190" w:rsidRDefault="00822797" w:rsidP="00822797">
      <w:pPr>
        <w:pStyle w:val="ConsPlusNormal"/>
        <w:numPr>
          <w:ilvl w:val="0"/>
          <w:numId w:val="3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направление запросов в порядке межведомственного взаимодействия (при необходимости);</w:t>
      </w:r>
    </w:p>
    <w:p w:rsidR="00630DDC" w:rsidRPr="004E4190" w:rsidRDefault="00822797" w:rsidP="007C6200">
      <w:pPr>
        <w:pStyle w:val="ab"/>
        <w:numPr>
          <w:ilvl w:val="0"/>
          <w:numId w:val="36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принятие решения о продлении срока действия разрешения на строительство либо мотивированный отказ в продлении срока действия разрешения на строительство.</w:t>
      </w:r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E57958" w:rsidRPr="004E4190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</w:t>
      </w:r>
      <w:r w:rsidR="00C50BCD" w:rsidRPr="004E4190">
        <w:rPr>
          <w:rFonts w:ascii="Arial" w:hAnsi="Arial" w:cs="Arial"/>
          <w:sz w:val="24"/>
          <w:szCs w:val="24"/>
        </w:rPr>
        <w:t xml:space="preserve"> (в случае получения разрешения на строительство)</w:t>
      </w:r>
      <w:r w:rsidR="00E57958" w:rsidRPr="004E4190">
        <w:rPr>
          <w:rFonts w:ascii="Arial" w:hAnsi="Arial" w:cs="Arial"/>
          <w:sz w:val="24"/>
          <w:szCs w:val="24"/>
        </w:rPr>
        <w:t xml:space="preserve"> является поступление от Заявителя (уполномоченного лица Заявителя) в ОМИ </w:t>
      </w:r>
      <w:hyperlink w:anchor="заявление" w:history="1">
        <w:r w:rsidR="00E57958"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 по установленной форме (</w:t>
      </w:r>
      <w:hyperlink w:anchor="приложение1" w:history="1">
        <w:r w:rsidR="00E57958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приложение N 1 к настоящему Регламенту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) с прилагаемыми документами в соответствии с </w:t>
      </w:r>
      <w:bookmarkStart w:id="13" w:name="пункт26"/>
      <w:r w:rsidR="00707541" w:rsidRPr="004E4190">
        <w:rPr>
          <w:rFonts w:ascii="Arial" w:hAnsi="Arial" w:cs="Arial"/>
          <w:sz w:val="24"/>
          <w:szCs w:val="24"/>
        </w:rPr>
        <w:fldChar w:fldCharType="begin"/>
      </w:r>
      <w:r w:rsidR="00E57958" w:rsidRPr="004E4190">
        <w:rPr>
          <w:rFonts w:ascii="Arial" w:hAnsi="Arial" w:cs="Arial"/>
          <w:sz w:val="24"/>
          <w:szCs w:val="24"/>
        </w:rPr>
        <w:instrText xml:space="preserve"> HYPERLINK  \l "переченьдокументовпункт26" </w:instrText>
      </w:r>
      <w:r w:rsidR="00707541" w:rsidRPr="004E4190">
        <w:rPr>
          <w:rFonts w:ascii="Arial" w:hAnsi="Arial" w:cs="Arial"/>
          <w:sz w:val="24"/>
          <w:szCs w:val="24"/>
        </w:rPr>
        <w:fldChar w:fldCharType="separate"/>
      </w:r>
      <w:r w:rsidR="00E57958" w:rsidRPr="004E4190">
        <w:rPr>
          <w:rStyle w:val="a3"/>
          <w:rFonts w:ascii="Arial" w:hAnsi="Arial" w:cs="Arial"/>
          <w:color w:val="auto"/>
          <w:sz w:val="24"/>
          <w:szCs w:val="24"/>
        </w:rPr>
        <w:t>пунктом 2.6.</w:t>
      </w:r>
      <w:r w:rsidR="00707541" w:rsidRPr="004E4190">
        <w:rPr>
          <w:rFonts w:ascii="Arial" w:hAnsi="Arial" w:cs="Arial"/>
          <w:sz w:val="24"/>
          <w:szCs w:val="24"/>
        </w:rPr>
        <w:fldChar w:fldCharType="end"/>
      </w:r>
      <w:r w:rsidR="00E57958" w:rsidRPr="004E4190">
        <w:rPr>
          <w:rFonts w:ascii="Arial" w:hAnsi="Arial" w:cs="Arial"/>
          <w:sz w:val="24"/>
          <w:szCs w:val="24"/>
        </w:rPr>
        <w:t xml:space="preserve"> </w:t>
      </w:r>
      <w:bookmarkEnd w:id="13"/>
      <w:r w:rsidR="00E57958" w:rsidRPr="004E4190">
        <w:rPr>
          <w:rFonts w:ascii="Arial" w:hAnsi="Arial" w:cs="Arial"/>
          <w:sz w:val="24"/>
          <w:szCs w:val="24"/>
        </w:rPr>
        <w:t>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</w:t>
      </w:r>
      <w:proofErr w:type="gramEnd"/>
      <w:r w:rsidR="00E57958" w:rsidRPr="004E4190">
        <w:rPr>
          <w:rFonts w:ascii="Arial" w:hAnsi="Arial" w:cs="Arial"/>
          <w:sz w:val="24"/>
          <w:szCs w:val="24"/>
        </w:rPr>
        <w:t xml:space="preserve">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C50BCD" w:rsidRPr="004E4190" w:rsidRDefault="00C50BCD" w:rsidP="00C50B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(в случае внесения изменений в  разрешение на строительство) является поступление от Заявителя (уполномоченного лица Заявителя) в ОМИ </w:t>
      </w:r>
      <w:hyperlink w:anchor="заявление" w:history="1">
        <w:r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с прилагаемыми документами в соответствии с </w:t>
      </w:r>
      <w:hyperlink w:anchor="переченьдокументовпункт2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пунктом 2.6.</w:t>
        </w:r>
      </w:hyperlink>
      <w:r w:rsidR="00826C5E" w:rsidRPr="004E4190">
        <w:rPr>
          <w:rFonts w:ascii="Arial" w:hAnsi="Arial" w:cs="Arial"/>
          <w:sz w:val="24"/>
          <w:szCs w:val="24"/>
        </w:rPr>
        <w:t>3.1.</w:t>
      </w:r>
      <w:r w:rsidRPr="004E4190">
        <w:rPr>
          <w:rFonts w:ascii="Arial" w:hAnsi="Arial" w:cs="Arial"/>
          <w:sz w:val="24"/>
          <w:szCs w:val="24"/>
        </w:rPr>
        <w:t xml:space="preserve"> 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826C5E" w:rsidRPr="004E4190" w:rsidRDefault="00826C5E" w:rsidP="00C50B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3.2.2.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(в случае продления  разрешения на строительство) является поступление от Заявителя (уполномоченного лица Заявителя) в ОМИ </w:t>
      </w:r>
      <w:hyperlink w:anchor="заявление" w:history="1">
        <w:r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Pr="004E4190">
        <w:t xml:space="preserve"> </w:t>
      </w:r>
      <w:r w:rsidRPr="004E4190">
        <w:rPr>
          <w:rFonts w:ascii="Arial" w:hAnsi="Arial" w:cs="Arial"/>
          <w:sz w:val="24"/>
          <w:szCs w:val="24"/>
        </w:rPr>
        <w:t xml:space="preserve">о продлении срока действия разрешения на строительство с прилагаемыми документами в соответствии с </w:t>
      </w:r>
      <w:hyperlink w:anchor="переченьдокументовпункт2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пунктом 2.6.</w:t>
        </w:r>
      </w:hyperlink>
      <w:r w:rsidRPr="004E4190">
        <w:rPr>
          <w:rFonts w:ascii="Arial" w:hAnsi="Arial" w:cs="Arial"/>
          <w:sz w:val="24"/>
          <w:szCs w:val="24"/>
        </w:rPr>
        <w:t>4.1. 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 том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4190">
        <w:rPr>
          <w:rFonts w:ascii="Arial" w:hAnsi="Arial" w:cs="Arial"/>
          <w:sz w:val="24"/>
          <w:szCs w:val="24"/>
        </w:rPr>
        <w:t>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  <w:proofErr w:type="gramEnd"/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 xml:space="preserve">3.3. </w:t>
      </w:r>
      <w:r w:rsidR="00E57958" w:rsidRPr="004E4190">
        <w:rPr>
          <w:rFonts w:ascii="Arial" w:hAnsi="Arial" w:cs="Arial"/>
          <w:sz w:val="24"/>
          <w:szCs w:val="24"/>
        </w:rPr>
        <w:t>Заявление подписывается Заявителем.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квалификационной подписи (в случае если представитель Заявителя действует на основании доверенности).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представляет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представляет также документ, подтверждающий его полномочия действовать от имени этого юридического лица или копию этого документа, заверенную печатью и подписью руководителя юридического лица.</w:t>
      </w:r>
      <w:proofErr w:type="gramEnd"/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400"/>
      <w:bookmarkEnd w:id="14"/>
      <w:r w:rsidRPr="004E4190">
        <w:rPr>
          <w:rFonts w:ascii="Arial" w:hAnsi="Arial" w:cs="Arial"/>
          <w:sz w:val="24"/>
          <w:szCs w:val="24"/>
        </w:rPr>
        <w:t xml:space="preserve">3.4. </w:t>
      </w:r>
      <w:r w:rsidR="00E57958" w:rsidRPr="004E4190">
        <w:rPr>
          <w:rFonts w:ascii="Arial" w:hAnsi="Arial" w:cs="Arial"/>
          <w:sz w:val="24"/>
          <w:szCs w:val="24"/>
        </w:rPr>
        <w:t xml:space="preserve">При поступлении заявления в </w:t>
      </w:r>
      <w:r w:rsidR="00BB1203"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 xml:space="preserve"> муниципальный служащий </w:t>
      </w:r>
      <w:r w:rsidR="00BB1203"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 xml:space="preserve"> заверяет необходимые копии документов, прилагаемые Заявителем к заявлению на личном приеме. Регистрация заявления о предоставлении муниципальной услуги ос</w:t>
      </w:r>
      <w:r w:rsidR="00BB1203" w:rsidRPr="004E4190">
        <w:rPr>
          <w:rFonts w:ascii="Arial" w:hAnsi="Arial" w:cs="Arial"/>
          <w:sz w:val="24"/>
          <w:szCs w:val="24"/>
        </w:rPr>
        <w:t>уществляется в день поступления.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не более 15 минут на одного Заявителя.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Заявителю выдается </w:t>
      </w:r>
      <w:hyperlink w:anchor="P919" w:history="1">
        <w:r w:rsidRPr="004E4190">
          <w:rPr>
            <w:rFonts w:ascii="Arial" w:hAnsi="Arial" w:cs="Arial"/>
            <w:sz w:val="24"/>
            <w:szCs w:val="24"/>
          </w:rPr>
          <w:t>расписка</w:t>
        </w:r>
      </w:hyperlink>
      <w:r w:rsidRPr="004E4190">
        <w:rPr>
          <w:rFonts w:ascii="Arial" w:hAnsi="Arial" w:cs="Arial"/>
          <w:sz w:val="24"/>
          <w:szCs w:val="24"/>
        </w:rPr>
        <w:t xml:space="preserve"> о приеме документов по форме, указанной в </w:t>
      </w:r>
      <w:hyperlink w:anchor="приложение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6</w:t>
        </w:r>
      </w:hyperlink>
      <w:r w:rsidRPr="004E4190">
        <w:rPr>
          <w:rFonts w:ascii="Arial" w:hAnsi="Arial" w:cs="Arial"/>
          <w:sz w:val="24"/>
          <w:szCs w:val="24"/>
        </w:rPr>
        <w:t>, в течение 1 рабочего дня лично Заявителю или направляется почтовым отправлением или по адресу электронной почты, указанной в заявлении.</w:t>
      </w:r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3.5. </w:t>
      </w:r>
      <w:r w:rsidR="00E57958" w:rsidRPr="004E4190">
        <w:rPr>
          <w:rFonts w:ascii="Arial" w:hAnsi="Arial" w:cs="Arial"/>
          <w:sz w:val="24"/>
          <w:szCs w:val="24"/>
        </w:rPr>
        <w:t xml:space="preserve">В случае поступления заявления и документов в </w:t>
      </w:r>
      <w:r w:rsidR="00EC2EF6" w:rsidRPr="004E4190">
        <w:rPr>
          <w:rFonts w:ascii="Arial" w:hAnsi="Arial" w:cs="Arial"/>
          <w:sz w:val="24"/>
          <w:szCs w:val="24"/>
        </w:rPr>
        <w:t>Администрацию МО г.п. Печенга</w:t>
      </w:r>
      <w:r w:rsidR="00E57958" w:rsidRPr="004E4190">
        <w:rPr>
          <w:rFonts w:ascii="Arial" w:hAnsi="Arial" w:cs="Arial"/>
          <w:sz w:val="24"/>
          <w:szCs w:val="24"/>
        </w:rPr>
        <w:t xml:space="preserve"> работник </w:t>
      </w:r>
      <w:r w:rsidR="00EC2EF6" w:rsidRPr="004E4190">
        <w:rPr>
          <w:rFonts w:ascii="Arial" w:hAnsi="Arial" w:cs="Arial"/>
          <w:sz w:val="24"/>
          <w:szCs w:val="24"/>
        </w:rPr>
        <w:t>Администрации МО г.п. Печенга</w:t>
      </w:r>
      <w:r w:rsidR="00E57958" w:rsidRPr="004E4190">
        <w:rPr>
          <w:rFonts w:ascii="Arial" w:hAnsi="Arial" w:cs="Arial"/>
          <w:sz w:val="24"/>
          <w:szCs w:val="24"/>
        </w:rPr>
        <w:t xml:space="preserve">, ответственный за делопроизводство, передает документы, предоставленные Заявителем, начальнику </w:t>
      </w:r>
      <w:r w:rsidR="00EC2EF6"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 xml:space="preserve"> (в его отсутствие - лицу, заменяющему его на период отсутствия) для визирования с целью их направления в течен</w:t>
      </w:r>
      <w:r w:rsidR="00EC2EF6" w:rsidRPr="004E4190">
        <w:rPr>
          <w:rFonts w:ascii="Arial" w:hAnsi="Arial" w:cs="Arial"/>
          <w:sz w:val="24"/>
          <w:szCs w:val="24"/>
        </w:rPr>
        <w:t>ие одного рабочего дня муниципальному служащему ОМИ</w:t>
      </w:r>
      <w:r w:rsidR="00E57958" w:rsidRPr="004E4190">
        <w:rPr>
          <w:rFonts w:ascii="Arial" w:hAnsi="Arial" w:cs="Arial"/>
          <w:sz w:val="24"/>
          <w:szCs w:val="24"/>
        </w:rPr>
        <w:t>, ответственному за исполнение муниципальной услуги.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Заявителю выдается </w:t>
      </w:r>
      <w:hyperlink w:anchor="расписка" w:history="1">
        <w:r w:rsidRPr="004E4190">
          <w:rPr>
            <w:rFonts w:ascii="Arial" w:hAnsi="Arial" w:cs="Arial"/>
            <w:sz w:val="24"/>
            <w:szCs w:val="24"/>
          </w:rPr>
          <w:t>расписка</w:t>
        </w:r>
      </w:hyperlink>
      <w:r w:rsidRPr="004E4190">
        <w:rPr>
          <w:rFonts w:ascii="Arial" w:hAnsi="Arial" w:cs="Arial"/>
          <w:sz w:val="24"/>
          <w:szCs w:val="24"/>
        </w:rPr>
        <w:t xml:space="preserve"> о приеме документов по форме, указанной в </w:t>
      </w:r>
      <w:hyperlink w:anchor="приложение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6</w:t>
        </w:r>
      </w:hyperlink>
      <w:r w:rsidRPr="004E4190">
        <w:rPr>
          <w:rFonts w:ascii="Arial" w:hAnsi="Arial" w:cs="Arial"/>
          <w:sz w:val="24"/>
          <w:szCs w:val="24"/>
        </w:rPr>
        <w:t>, в течение 1 рабочего дня лично Заявителю или направляется почтовым отправлением или по адресу электронной почты, указанной в заявлении.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- 1 рабочий день.</w:t>
      </w:r>
    </w:p>
    <w:p w:rsidR="00E57958" w:rsidRPr="004E4190" w:rsidRDefault="00CC370A" w:rsidP="003A14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3.6. </w:t>
      </w:r>
      <w:proofErr w:type="gramStart"/>
      <w:r w:rsidR="00E57958" w:rsidRPr="004E4190">
        <w:rPr>
          <w:rFonts w:ascii="Arial" w:hAnsi="Arial" w:cs="Arial"/>
          <w:sz w:val="24"/>
          <w:szCs w:val="24"/>
        </w:rPr>
        <w:t>Если документы, необходимые для предоставления соответствующей муниципальной услуги, указанные в</w:t>
      </w:r>
      <w:r w:rsidR="003A1427" w:rsidRPr="004E4190">
        <w:rPr>
          <w:rFonts w:ascii="Arial" w:hAnsi="Arial" w:cs="Arial"/>
          <w:sz w:val="24"/>
          <w:szCs w:val="24"/>
        </w:rPr>
        <w:t xml:space="preserve"> </w:t>
      </w:r>
      <w:hyperlink w:anchor="пункт26" w:history="1">
        <w:r w:rsidR="003A1427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пункте 2.6.</w:t>
        </w:r>
      </w:hyperlink>
      <w:r w:rsidR="003A1427" w:rsidRPr="004E4190">
        <w:rPr>
          <w:rFonts w:ascii="Arial" w:hAnsi="Arial" w:cs="Arial"/>
          <w:sz w:val="24"/>
          <w:szCs w:val="24"/>
        </w:rPr>
        <w:t xml:space="preserve"> </w:t>
      </w:r>
      <w:r w:rsidR="00E57958" w:rsidRPr="004E4190">
        <w:rPr>
          <w:rFonts w:ascii="Arial" w:hAnsi="Arial" w:cs="Arial"/>
          <w:sz w:val="24"/>
          <w:szCs w:val="24"/>
        </w:rPr>
        <w:t xml:space="preserve">настоящего Регламента, не были представлены Заявителем по собственной инициативе, </w:t>
      </w:r>
      <w:r w:rsidR="003A1427"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не более чем в течение 3 рабочих дней с момента поступления документов на исполнение запрашивает отсутствующие документы (их копии или содержащиеся в них сведения) в порядке межведомственного взаимодействия.</w:t>
      </w:r>
      <w:proofErr w:type="gramEnd"/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При поступлении документов и (или) информации в рамках межведомственного взаимодействия работник </w:t>
      </w:r>
      <w:r w:rsidR="004A0FCF" w:rsidRPr="004E4190">
        <w:rPr>
          <w:rFonts w:ascii="Arial" w:hAnsi="Arial" w:cs="Arial"/>
          <w:sz w:val="24"/>
          <w:szCs w:val="24"/>
        </w:rPr>
        <w:t xml:space="preserve">Администрации МО г.п. </w:t>
      </w:r>
      <w:proofErr w:type="gramStart"/>
      <w:r w:rsidR="004A0FCF" w:rsidRPr="004E4190">
        <w:rPr>
          <w:rFonts w:ascii="Arial" w:hAnsi="Arial" w:cs="Arial"/>
          <w:sz w:val="24"/>
          <w:szCs w:val="24"/>
        </w:rPr>
        <w:t>Печенга</w:t>
      </w:r>
      <w:r w:rsidRPr="004E4190">
        <w:rPr>
          <w:rFonts w:ascii="Arial" w:hAnsi="Arial" w:cs="Arial"/>
          <w:sz w:val="24"/>
          <w:szCs w:val="24"/>
        </w:rPr>
        <w:t xml:space="preserve">, ответственный за делопроизводство, в день поступления регистрирует документы и (или) информацию в журнале регистрации входящей корреспонденции, направляет зарегистрированные документы и (или) информацию на рассмотрение и визирование начальнику </w:t>
      </w:r>
      <w:r w:rsidR="004A0FCF" w:rsidRPr="004E4190">
        <w:rPr>
          <w:rFonts w:ascii="Arial" w:hAnsi="Arial" w:cs="Arial"/>
          <w:sz w:val="24"/>
          <w:szCs w:val="24"/>
        </w:rPr>
        <w:t xml:space="preserve">ОМИ </w:t>
      </w:r>
      <w:r w:rsidRPr="004E4190">
        <w:rPr>
          <w:rFonts w:ascii="Arial" w:hAnsi="Arial" w:cs="Arial"/>
          <w:sz w:val="24"/>
          <w:szCs w:val="24"/>
        </w:rPr>
        <w:t xml:space="preserve">(или </w:t>
      </w:r>
      <w:r w:rsidRPr="004E4190">
        <w:rPr>
          <w:rFonts w:ascii="Arial" w:hAnsi="Arial" w:cs="Arial"/>
          <w:sz w:val="24"/>
          <w:szCs w:val="24"/>
        </w:rPr>
        <w:lastRenderedPageBreak/>
        <w:t xml:space="preserve">должностному лицу, заменяющему его на период отсутствия), после чего в течение одного рабочего дня документы передаются </w:t>
      </w:r>
      <w:r w:rsidR="004A0FCF" w:rsidRPr="004E4190">
        <w:rPr>
          <w:rFonts w:ascii="Arial" w:hAnsi="Arial" w:cs="Arial"/>
          <w:sz w:val="24"/>
          <w:szCs w:val="24"/>
        </w:rPr>
        <w:t>муниципальному служащему ОМИ</w:t>
      </w:r>
      <w:r w:rsidRPr="004E4190">
        <w:rPr>
          <w:rFonts w:ascii="Arial" w:hAnsi="Arial" w:cs="Arial"/>
          <w:sz w:val="24"/>
          <w:szCs w:val="24"/>
        </w:rPr>
        <w:t xml:space="preserve"> для приобщения к общему пакету документов.</w:t>
      </w:r>
      <w:proofErr w:type="gramEnd"/>
    </w:p>
    <w:p w:rsidR="004A0FCF" w:rsidRPr="004E4190" w:rsidRDefault="00E57958" w:rsidP="004A0F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- 3 рабочих дня.</w:t>
      </w:r>
    </w:p>
    <w:p w:rsidR="00E57958" w:rsidRPr="004E4190" w:rsidRDefault="000E53BB" w:rsidP="004A0F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3.7. </w:t>
      </w:r>
      <w:r w:rsidR="00E57958" w:rsidRPr="004E4190">
        <w:rPr>
          <w:rFonts w:ascii="Arial" w:hAnsi="Arial" w:cs="Arial"/>
          <w:sz w:val="24"/>
          <w:szCs w:val="24"/>
        </w:rPr>
        <w:t xml:space="preserve">При поступлении документов и (или) информации в рамках межведомственного взаимодействия </w:t>
      </w:r>
      <w:r w:rsidR="004A0FCF"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рассматривает заявление с прилагаемыми документами и поступившие документы и (или) информацию в рамках межведомственного взаимодействия. </w:t>
      </w:r>
      <w:r w:rsidR="004A0FCF"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в течение одного дня со дня получения заявления и прилагаемых к нему документов проводит следующие административные действия: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1) проводит проверку наличия документов, прилагаемых к заявлению, необходимых для принятия решения;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участка;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этом документация, предоставленная для получения разрешения на строительство, проверяется на соответствие параметрам, установленным градостроительным планом земельного участка: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а) границе земельного участка;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б) границе зон действия публичных сервитутов;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в) максимальным отступам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г) информации о разрешенном использовании земельного участка;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д</w:t>
      </w:r>
      <w:proofErr w:type="spellEnd"/>
      <w:r w:rsidRPr="004E4190">
        <w:rPr>
          <w:rFonts w:ascii="Arial" w:hAnsi="Arial" w:cs="Arial"/>
          <w:sz w:val="24"/>
          <w:szCs w:val="24"/>
        </w:rPr>
        <w:t>) требованиям к назначению, параметрам и размещению объекта капитального строительства на указанном земельном участке;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е) информации о расположенных в границах земельного участка объектах капитального строительства, объектах культурного наследия;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ж) информации о технических условиях подключения объектов капитального строительства к сетям инженерно-технического обеспечения;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з</w:t>
      </w:r>
      <w:proofErr w:type="spellEnd"/>
      <w:r w:rsidRPr="004E4190">
        <w:rPr>
          <w:rFonts w:ascii="Arial" w:hAnsi="Arial" w:cs="Arial"/>
          <w:sz w:val="24"/>
          <w:szCs w:val="24"/>
        </w:rPr>
        <w:t>) границе зон планируемого размещения объекта капитального строительства для государственных или муниципальных нужд;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и) красным линиям, утвержденным в составе проекта планировки территории;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3) по результатам проверки наличия и правильности оформления документов готовит проект </w:t>
      </w:r>
      <w:hyperlink w:anchor="разрешение" w:history="1">
        <w:r w:rsidRPr="004E4190">
          <w:rPr>
            <w:rFonts w:ascii="Arial" w:hAnsi="Arial" w:cs="Arial"/>
            <w:sz w:val="24"/>
            <w:szCs w:val="24"/>
          </w:rPr>
          <w:t>разрешения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на строительство по форме, </w:t>
      </w:r>
      <w:hyperlink w:anchor="приложение22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указанной в приложении N 2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Регламенту, или проект </w:t>
      </w:r>
      <w:hyperlink w:anchor="уведомление" w:history="1">
        <w:r w:rsidRPr="004E4190">
          <w:rPr>
            <w:rFonts w:ascii="Arial" w:hAnsi="Arial" w:cs="Arial"/>
            <w:sz w:val="24"/>
            <w:szCs w:val="24"/>
          </w:rPr>
          <w:t>уведомления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об отказе в выдаче такого разрешения по форме, указанной </w:t>
      </w:r>
      <w:hyperlink w:anchor="приложение33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в приложении N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4) передает подготовленную документацию на рассмотрение начальнику </w:t>
      </w:r>
      <w:r w:rsidR="00887CC0" w:rsidRPr="004E4190">
        <w:rPr>
          <w:rFonts w:ascii="Arial" w:hAnsi="Arial" w:cs="Arial"/>
          <w:sz w:val="24"/>
          <w:szCs w:val="24"/>
        </w:rPr>
        <w:t>ОМИ.</w:t>
      </w:r>
    </w:p>
    <w:p w:rsidR="00E57958" w:rsidRPr="004E4190" w:rsidRDefault="00887CC0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Начальник ОМИ</w:t>
      </w:r>
      <w:r w:rsidR="00E57958" w:rsidRPr="004E4190">
        <w:rPr>
          <w:rFonts w:ascii="Arial" w:hAnsi="Arial" w:cs="Arial"/>
          <w:sz w:val="24"/>
          <w:szCs w:val="24"/>
        </w:rPr>
        <w:t xml:space="preserve"> по итогам рассмотрения предоставленной документации принимает решение и подписывает два экземпляра </w:t>
      </w:r>
      <w:hyperlink w:anchor="разрешение" w:history="1">
        <w:r w:rsidR="00E57958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разрешения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 на строительство или </w:t>
      </w:r>
      <w:hyperlink w:anchor="уведомление" w:history="1">
        <w:r w:rsidR="00E57958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уведомления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с указанием причин отказа.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Срок действия разрешения на строительство устанавливается в соответствии с проектом организации строительства (реконструкции) объекта капитального строительства в составе утвержденной проектной документации.</w:t>
      </w:r>
    </w:p>
    <w:p w:rsidR="00E57958" w:rsidRPr="004E4190" w:rsidRDefault="00E57958" w:rsidP="00514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Разрешение на индивидуальное жилищное строительство выдается сроком на десять лет.</w:t>
      </w:r>
    </w:p>
    <w:p w:rsidR="00E57958" w:rsidRPr="004E4190" w:rsidRDefault="00E57958" w:rsidP="00CC37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- 2 рабочих дня.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Бланк разрешения на строительство или уведомления об отказе в выдаче </w:t>
      </w:r>
      <w:r w:rsidRPr="004E4190">
        <w:rPr>
          <w:rFonts w:ascii="Arial" w:hAnsi="Arial" w:cs="Arial"/>
          <w:sz w:val="24"/>
          <w:szCs w:val="24"/>
        </w:rPr>
        <w:lastRenderedPageBreak/>
        <w:t xml:space="preserve">разрешения на строительство оформляется в двух экземплярах, один из которых выдается Заявителю, второй хранится в </w:t>
      </w:r>
      <w:r w:rsidR="00CC370A" w:rsidRPr="004E4190">
        <w:rPr>
          <w:rFonts w:ascii="Arial" w:hAnsi="Arial" w:cs="Arial"/>
          <w:sz w:val="24"/>
          <w:szCs w:val="24"/>
        </w:rPr>
        <w:t>ОМИ</w:t>
      </w:r>
      <w:r w:rsidRPr="004E4190">
        <w:rPr>
          <w:rFonts w:ascii="Arial" w:hAnsi="Arial" w:cs="Arial"/>
          <w:sz w:val="24"/>
          <w:szCs w:val="24"/>
        </w:rPr>
        <w:t xml:space="preserve"> и подшивается в архив.</w:t>
      </w:r>
    </w:p>
    <w:p w:rsidR="00E57958" w:rsidRPr="004E4190" w:rsidRDefault="000E53BB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3.8. </w:t>
      </w:r>
      <w:r w:rsidR="00E57958" w:rsidRPr="004E4190">
        <w:rPr>
          <w:rFonts w:ascii="Arial" w:hAnsi="Arial" w:cs="Arial"/>
          <w:sz w:val="24"/>
          <w:szCs w:val="24"/>
        </w:rPr>
        <w:t xml:space="preserve">После получения подписанной разрешительной документации или уведомления об отказе в предоставлении муниципальной услуги с указанием причин отказа </w:t>
      </w:r>
      <w:r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проводит архивирование документов и вносит сведения о предоставлении (отказе в предоставлении) муниципальной услуги в журнал учета, а также в электронный банк данных. Для архивирования документов </w:t>
      </w:r>
      <w:r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проводит их комплектование, осуществляет нумерацию, составляет опись и упаковывает комплект документов в отдельный файл, папку, коробку для дальнейшего хранения.</w:t>
      </w:r>
    </w:p>
    <w:p w:rsidR="00E57958" w:rsidRPr="004E4190" w:rsidRDefault="000E53BB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3.9. </w:t>
      </w:r>
      <w:r w:rsidR="00E57958" w:rsidRPr="004E4190">
        <w:rPr>
          <w:rFonts w:ascii="Arial" w:hAnsi="Arial" w:cs="Arial"/>
          <w:sz w:val="24"/>
          <w:szCs w:val="24"/>
        </w:rPr>
        <w:t>Результат муниципальной услуги в виде подписанного бланка разрешения на строительство или уведомления об отказе в предоставлении муниципальной услуги с указанием причин отказа выдается Заявителю работником отдела под роспись в журнале учета, где указывается регистрационный номер, дата регистрации, наименование адресата.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456"/>
      <w:bookmarkEnd w:id="15"/>
      <w:r w:rsidRPr="004E4190">
        <w:rPr>
          <w:rFonts w:ascii="Arial" w:hAnsi="Arial" w:cs="Arial"/>
          <w:sz w:val="24"/>
          <w:szCs w:val="24"/>
        </w:rPr>
        <w:t xml:space="preserve"> </w:t>
      </w:r>
      <w:r w:rsidR="000E53BB" w:rsidRPr="004E4190">
        <w:rPr>
          <w:rFonts w:ascii="Arial" w:hAnsi="Arial" w:cs="Arial"/>
          <w:sz w:val="24"/>
          <w:szCs w:val="24"/>
        </w:rPr>
        <w:t xml:space="preserve">3.10. </w:t>
      </w:r>
      <w:r w:rsidRPr="004E4190">
        <w:rPr>
          <w:rFonts w:ascii="Arial" w:hAnsi="Arial" w:cs="Arial"/>
          <w:sz w:val="24"/>
          <w:szCs w:val="24"/>
        </w:rPr>
        <w:t xml:space="preserve">В случае выдачи результата муниципальной услуги почтовым отправлением или в электронной форме работник </w:t>
      </w:r>
      <w:r w:rsidR="000E53BB" w:rsidRPr="004E4190">
        <w:rPr>
          <w:rFonts w:ascii="Arial" w:hAnsi="Arial" w:cs="Arial"/>
          <w:sz w:val="24"/>
          <w:szCs w:val="24"/>
        </w:rPr>
        <w:t>Администрации МО г.п. Печенга</w:t>
      </w:r>
      <w:r w:rsidRPr="004E4190">
        <w:rPr>
          <w:rFonts w:ascii="Arial" w:hAnsi="Arial" w:cs="Arial"/>
          <w:sz w:val="24"/>
          <w:szCs w:val="24"/>
        </w:rPr>
        <w:t>, ответственный за делопроизводство, направляет результат муниципальной услуги Заявителю (уполномоченному представителю Заявителя) одним из способов, указанным в заявлении: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форме документа на бумажном носителе посредством направления документа почтовым отправлением по указанному в заявлении почтовому адресу.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- 1 рабочий день.</w:t>
      </w:r>
    </w:p>
    <w:p w:rsidR="00E57958" w:rsidRPr="004E4190" w:rsidRDefault="000E53BB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3.11. </w:t>
      </w:r>
      <w:r w:rsidR="00E57958" w:rsidRPr="004E4190">
        <w:rPr>
          <w:rFonts w:ascii="Arial" w:hAnsi="Arial" w:cs="Arial"/>
          <w:sz w:val="24"/>
          <w:szCs w:val="24"/>
        </w:rPr>
        <w:t xml:space="preserve">В течение 5 рабочих дней со дня выдачи подписанного бланка разрешения на строительство </w:t>
      </w:r>
      <w:r w:rsidRPr="004E4190">
        <w:rPr>
          <w:rFonts w:ascii="Arial" w:hAnsi="Arial" w:cs="Arial"/>
          <w:sz w:val="24"/>
          <w:szCs w:val="24"/>
        </w:rPr>
        <w:t xml:space="preserve">муниципальный служащий ОМИ </w:t>
      </w:r>
      <w:r w:rsidR="00E57958" w:rsidRPr="004E4190">
        <w:rPr>
          <w:rFonts w:ascii="Arial" w:hAnsi="Arial" w:cs="Arial"/>
          <w:sz w:val="24"/>
          <w:szCs w:val="24"/>
        </w:rPr>
        <w:t xml:space="preserve">направляет заверенную в установленном порядке копию разрешения в </w:t>
      </w:r>
      <w:r w:rsidR="00E456F6" w:rsidRPr="004E4190">
        <w:rPr>
          <w:rFonts w:ascii="Arial" w:hAnsi="Arial" w:cs="Arial"/>
          <w:sz w:val="24"/>
          <w:szCs w:val="24"/>
        </w:rPr>
        <w:t>Министерство строительства и территориального развития Мурманской области.</w:t>
      </w:r>
    </w:p>
    <w:p w:rsidR="00E57958" w:rsidRPr="004E4190" w:rsidRDefault="00680C7E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3.12. </w:t>
      </w:r>
      <w:r w:rsidR="00E57958" w:rsidRPr="004E4190">
        <w:rPr>
          <w:rFonts w:ascii="Arial" w:hAnsi="Arial" w:cs="Arial"/>
          <w:sz w:val="24"/>
          <w:szCs w:val="24"/>
        </w:rPr>
        <w:t xml:space="preserve">Заявитель (застройщик) в течение десяти дней со дня получения разрешения на строительство обязан безвозмездно передать в </w:t>
      </w:r>
      <w:r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>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один экземпляр копии следующих разделов проектной документации: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б) перечень мероприятий по охране окружающей среды;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в) перечень мероприятий по обеспечению пожарной безопасности;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E57958" w:rsidRPr="004E4190" w:rsidRDefault="00E57958" w:rsidP="00680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д</w:t>
      </w:r>
      <w:proofErr w:type="spellEnd"/>
      <w:r w:rsidRPr="004E4190">
        <w:rPr>
          <w:rFonts w:ascii="Arial" w:hAnsi="Arial" w:cs="Arial"/>
          <w:sz w:val="24"/>
          <w:szCs w:val="24"/>
        </w:rPr>
        <w:t>) перечень мероприятий по обеспечению соблюдения требований энергетической эффективности и требования оснащенности зданий, строений и сооружений приборами учета используемых энергетических ресурсов.</w:t>
      </w:r>
    </w:p>
    <w:p w:rsidR="00E57958" w:rsidRPr="004E4190" w:rsidRDefault="00680C7E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3.13. </w:t>
      </w:r>
      <w:r w:rsidR="00E57958" w:rsidRPr="004E4190">
        <w:rPr>
          <w:rFonts w:ascii="Arial" w:hAnsi="Arial" w:cs="Arial"/>
          <w:sz w:val="24"/>
          <w:szCs w:val="24"/>
        </w:rPr>
        <w:t xml:space="preserve">В случае поступления заявления и документов через портал государственных и муниципальных в электронной форме работник </w:t>
      </w:r>
      <w:r w:rsidRPr="004E4190">
        <w:rPr>
          <w:rFonts w:ascii="Arial" w:hAnsi="Arial" w:cs="Arial"/>
          <w:sz w:val="24"/>
          <w:szCs w:val="24"/>
        </w:rPr>
        <w:t xml:space="preserve">Администрации МО </w:t>
      </w:r>
      <w:r w:rsidRPr="004E4190">
        <w:rPr>
          <w:rFonts w:ascii="Arial" w:hAnsi="Arial" w:cs="Arial"/>
          <w:sz w:val="24"/>
          <w:szCs w:val="24"/>
        </w:rPr>
        <w:lastRenderedPageBreak/>
        <w:t>г.п. Печенга</w:t>
      </w:r>
      <w:r w:rsidR="00E57958" w:rsidRPr="004E41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7958" w:rsidRPr="004E4190">
        <w:rPr>
          <w:rFonts w:ascii="Arial" w:hAnsi="Arial" w:cs="Arial"/>
          <w:sz w:val="24"/>
          <w:szCs w:val="24"/>
        </w:rPr>
        <w:t>ответственный</w:t>
      </w:r>
      <w:proofErr w:type="gramEnd"/>
      <w:r w:rsidR="00E57958" w:rsidRPr="004E4190">
        <w:rPr>
          <w:rFonts w:ascii="Arial" w:hAnsi="Arial" w:cs="Arial"/>
          <w:sz w:val="24"/>
          <w:szCs w:val="24"/>
        </w:rPr>
        <w:t xml:space="preserve"> за делопроизводство, с использованием программного обеспечения: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1) регистрирует заявление и документы;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2) проверяет подлинность усиленной квалифицированной электронной подписи Заявителя;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3)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4) отправляет уведомление о приеме заявления и документов Заявителю;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5) распечатывает заявление и документы (при необходимости) и выполняет дальнейшие действия в соответствии с административными процедурами</w:t>
      </w:r>
      <w:r w:rsidR="00680C7E" w:rsidRPr="004E4190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настоящего Регламента;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6) результат муниципальной услуги (один экземпляр подписанного бланка о продлении срока разрешения на строительство (в том числе с учетом продления срока действия, внесения изменений)) или уведомления об отказе в предоставлении муниципальной услуги с указанием причин отказа и приложением отсканированных копий представленных документов отправляется на электронный адрес Заявителя, указанный в заявлении.</w:t>
      </w:r>
    </w:p>
    <w:p w:rsidR="00C30D27" w:rsidRPr="004E4190" w:rsidRDefault="00C30D27" w:rsidP="00600383">
      <w:pPr>
        <w:jc w:val="both"/>
        <w:rPr>
          <w:rFonts w:ascii="Arial" w:hAnsi="Arial" w:cs="Arial"/>
          <w:b/>
          <w:color w:val="auto"/>
        </w:rPr>
      </w:pPr>
    </w:p>
    <w:p w:rsidR="00C30D27" w:rsidRPr="004E4190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>Раздел 4.</w:t>
      </w:r>
      <w:r w:rsidRPr="004E4190">
        <w:rPr>
          <w:rFonts w:ascii="Arial" w:hAnsi="Arial" w:cs="Arial"/>
          <w:sz w:val="24"/>
          <w:szCs w:val="24"/>
        </w:rPr>
        <w:t xml:space="preserve"> </w:t>
      </w:r>
      <w:r w:rsidR="00396138" w:rsidRPr="004E4190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4E419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4E4190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4E4190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4E4190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4E4190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4E4190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4E41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4E4190">
        <w:rPr>
          <w:rFonts w:ascii="Arial" w:hAnsi="Arial" w:cs="Arial"/>
          <w:sz w:val="24"/>
          <w:szCs w:val="24"/>
        </w:rPr>
        <w:t>тветственным специалистом ОМИ</w:t>
      </w:r>
      <w:r w:rsidRPr="004E4190">
        <w:rPr>
          <w:rFonts w:ascii="Arial" w:hAnsi="Arial" w:cs="Arial"/>
          <w:sz w:val="24"/>
          <w:szCs w:val="24"/>
        </w:rPr>
        <w:t xml:space="preserve">, </w:t>
      </w:r>
      <w:r w:rsidR="00EC025F" w:rsidRPr="004E4190">
        <w:rPr>
          <w:rFonts w:ascii="Arial" w:hAnsi="Arial" w:cs="Arial"/>
          <w:sz w:val="24"/>
          <w:szCs w:val="24"/>
        </w:rPr>
        <w:t>осуществляется начальником ОМИ</w:t>
      </w:r>
      <w:r w:rsidRPr="004E4190">
        <w:rPr>
          <w:rFonts w:ascii="Arial" w:hAnsi="Arial" w:cs="Arial"/>
          <w:sz w:val="24"/>
          <w:szCs w:val="24"/>
        </w:rPr>
        <w:t>.</w:t>
      </w:r>
    </w:p>
    <w:p w:rsidR="00C30D27" w:rsidRPr="004E4190" w:rsidRDefault="00C30D27" w:rsidP="00A56937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4E4190" w:rsidRDefault="00C30D27" w:rsidP="00A56937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4E4190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4E4190" w:rsidRDefault="00C30D27" w:rsidP="00A56937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4E4190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4E4190">
        <w:rPr>
          <w:rFonts w:ascii="Arial" w:hAnsi="Arial" w:cs="Arial"/>
          <w:color w:val="auto"/>
        </w:rPr>
        <w:t>ления нарушений начальник ОМИ</w:t>
      </w:r>
      <w:r w:rsidRPr="004E4190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4E4190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4E4190">
        <w:rPr>
          <w:rFonts w:ascii="Arial" w:hAnsi="Arial" w:cs="Arial"/>
          <w:b/>
          <w:color w:val="auto"/>
        </w:rPr>
        <w:t>плановых</w:t>
      </w:r>
      <w:proofErr w:type="gramEnd"/>
      <w:r w:rsidRPr="004E4190">
        <w:rPr>
          <w:rFonts w:ascii="Arial" w:hAnsi="Arial" w:cs="Arial"/>
          <w:b/>
          <w:color w:val="auto"/>
        </w:rPr>
        <w:t xml:space="preserve"> </w:t>
      </w:r>
    </w:p>
    <w:p w:rsidR="00EE74E2" w:rsidRPr="004E4190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4E4190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4E4190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4E419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E4190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4E4190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4E4190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4E4190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4E4190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4E4190">
        <w:rPr>
          <w:rFonts w:ascii="Arial" w:hAnsi="Arial" w:cs="Arial"/>
          <w:bCs/>
          <w:sz w:val="24"/>
          <w:szCs w:val="24"/>
        </w:rPr>
        <w:t>ок начальник ОМИ</w:t>
      </w:r>
      <w:r w:rsidRPr="004E4190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4E4190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4.2.2. </w:t>
      </w:r>
      <w:proofErr w:type="gramStart"/>
      <w:r w:rsidRPr="004E4190">
        <w:rPr>
          <w:rFonts w:ascii="Arial" w:hAnsi="Arial" w:cs="Arial"/>
          <w:color w:val="auto"/>
        </w:rPr>
        <w:t>Контроль за</w:t>
      </w:r>
      <w:proofErr w:type="gramEnd"/>
      <w:r w:rsidRPr="004E4190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4E4190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4E4190">
        <w:rPr>
          <w:rFonts w:ascii="Arial" w:hAnsi="Arial" w:cs="Arial"/>
          <w:bCs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</w:t>
      </w:r>
      <w:r w:rsidRPr="004E4190">
        <w:rPr>
          <w:rFonts w:ascii="Arial" w:hAnsi="Arial" w:cs="Arial"/>
          <w:color w:val="auto"/>
        </w:rPr>
        <w:lastRenderedPageBreak/>
        <w:t>проверки исполнения положений настоящего Регламента.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color w:val="auto"/>
        </w:rPr>
        <w:t xml:space="preserve">4.2.4. </w:t>
      </w:r>
      <w:r w:rsidRPr="004E4190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4E4190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4E4190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4E4190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4E4190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4E4190">
        <w:rPr>
          <w:rFonts w:ascii="Arial" w:hAnsi="Arial" w:cs="Arial"/>
          <w:b/>
          <w:sz w:val="24"/>
          <w:szCs w:val="24"/>
        </w:rPr>
        <w:t>истов ОМИ</w:t>
      </w:r>
      <w:r w:rsidRPr="004E4190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4E4190">
        <w:rPr>
          <w:rFonts w:ascii="Arial" w:hAnsi="Arial" w:cs="Arial"/>
          <w:b/>
          <w:sz w:val="24"/>
          <w:szCs w:val="24"/>
        </w:rPr>
        <w:t xml:space="preserve"> </w:t>
      </w:r>
      <w:r w:rsidRPr="004E4190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4E4190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4.3.1. Специалисты ОМИ</w:t>
      </w:r>
      <w:r w:rsidR="00C30D27" w:rsidRPr="004E4190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4E4190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4E4190">
        <w:rPr>
          <w:rFonts w:ascii="Arial" w:hAnsi="Arial" w:cs="Arial"/>
          <w:sz w:val="24"/>
          <w:szCs w:val="24"/>
        </w:rPr>
        <w:t xml:space="preserve">ОМИ </w:t>
      </w:r>
      <w:r w:rsidRPr="004E4190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4E4190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4.3.2. Специалист ОМИ</w:t>
      </w:r>
      <w:r w:rsidR="00C30D27" w:rsidRPr="004E4190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4E4190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4E4190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4E4190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4E4190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4E4190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4E4190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4E4190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4E4190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4E4190">
        <w:rPr>
          <w:rFonts w:ascii="Arial" w:hAnsi="Arial" w:cs="Arial"/>
          <w:sz w:val="24"/>
          <w:szCs w:val="24"/>
        </w:rPr>
        <w:t>ОМИ</w:t>
      </w:r>
      <w:r w:rsidRPr="004E4190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4E4190">
        <w:rPr>
          <w:rFonts w:ascii="Arial" w:hAnsi="Arial" w:cs="Arial"/>
          <w:color w:val="auto"/>
        </w:rPr>
        <w:t>дения проверки, начальник ОМИ</w:t>
      </w:r>
      <w:r w:rsidRPr="004E4190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4E4190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Раздел 5</w:t>
      </w:r>
      <w:r w:rsidRPr="004E4190">
        <w:rPr>
          <w:rFonts w:ascii="Arial" w:hAnsi="Arial" w:cs="Arial"/>
          <w:sz w:val="24"/>
          <w:szCs w:val="24"/>
        </w:rPr>
        <w:t xml:space="preserve">. </w:t>
      </w:r>
      <w:r w:rsidR="000F17E5" w:rsidRPr="004E4190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4E4190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lastRenderedPageBreak/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4E4190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4E4190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4E4190">
        <w:rPr>
          <w:rFonts w:ascii="Arial" w:hAnsi="Arial" w:cs="Arial"/>
          <w:color w:val="auto"/>
        </w:rPr>
        <w:t xml:space="preserve">решений и </w:t>
      </w:r>
      <w:r w:rsidRPr="004E4190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7</w:t>
      </w:r>
      <w:r w:rsidR="00EC025F" w:rsidRPr="004E4190">
        <w:rPr>
          <w:rFonts w:ascii="Arial" w:hAnsi="Arial" w:cs="Arial"/>
          <w:color w:val="auto"/>
        </w:rPr>
        <w:t>) отказ должностного лица ОМИ</w:t>
      </w:r>
      <w:r w:rsidRPr="004E4190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4E4190">
        <w:rPr>
          <w:rFonts w:ascii="Arial" w:hAnsi="Arial" w:cs="Arial"/>
          <w:color w:val="auto"/>
        </w:rPr>
        <w:t>еле, в электронной форме в ОМИ</w:t>
      </w:r>
      <w:r w:rsidRPr="004E4190">
        <w:rPr>
          <w:rFonts w:ascii="Arial" w:hAnsi="Arial" w:cs="Arial"/>
          <w:color w:val="auto"/>
        </w:rPr>
        <w:t>. Жалобы на реше</w:t>
      </w:r>
      <w:r w:rsidR="00B16280" w:rsidRPr="004E4190">
        <w:rPr>
          <w:rFonts w:ascii="Arial" w:hAnsi="Arial" w:cs="Arial"/>
          <w:color w:val="auto"/>
        </w:rPr>
        <w:t>ния, принятые начальником ОМИ</w:t>
      </w:r>
      <w:r w:rsidR="000F17E5" w:rsidRPr="004E4190">
        <w:rPr>
          <w:rFonts w:ascii="Arial" w:hAnsi="Arial" w:cs="Arial"/>
          <w:color w:val="auto"/>
        </w:rPr>
        <w:t>, подаются Г</w:t>
      </w:r>
      <w:r w:rsidRPr="004E4190">
        <w:rPr>
          <w:rFonts w:ascii="Arial" w:hAnsi="Arial" w:cs="Arial"/>
          <w:color w:val="auto"/>
        </w:rPr>
        <w:t xml:space="preserve">лаве администрации </w:t>
      </w:r>
      <w:r w:rsidR="000F17E5" w:rsidRPr="004E4190">
        <w:rPr>
          <w:rFonts w:ascii="Arial" w:hAnsi="Arial" w:cs="Arial"/>
          <w:color w:val="auto"/>
        </w:rPr>
        <w:t>МО г.п. Печенга</w:t>
      </w:r>
      <w:r w:rsidRPr="004E4190">
        <w:rPr>
          <w:rFonts w:ascii="Arial" w:hAnsi="Arial" w:cs="Arial"/>
          <w:color w:val="auto"/>
        </w:rPr>
        <w:t>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4E4190">
        <w:rPr>
          <w:rFonts w:ascii="Arial" w:hAnsi="Arial" w:cs="Arial"/>
          <w:color w:val="auto"/>
        </w:rPr>
        <w:t xml:space="preserve">ого образования  городское поселение Печенга: </w:t>
      </w:r>
      <w:proofErr w:type="spellStart"/>
      <w:r w:rsidR="00AB1C2E" w:rsidRPr="004E4190">
        <w:rPr>
          <w:rFonts w:ascii="Arial" w:hAnsi="Arial" w:cs="Arial"/>
          <w:color w:val="auto"/>
        </w:rPr>
        <w:t>www.pecheng</w:t>
      </w:r>
      <w:proofErr w:type="spellEnd"/>
      <w:r w:rsidR="00AB1C2E" w:rsidRPr="004E4190">
        <w:rPr>
          <w:rFonts w:ascii="Arial" w:hAnsi="Arial" w:cs="Arial"/>
          <w:color w:val="auto"/>
          <w:lang w:val="en-US"/>
        </w:rPr>
        <w:t>a</w:t>
      </w:r>
      <w:r w:rsidR="00AB1C2E" w:rsidRPr="004E4190">
        <w:rPr>
          <w:rFonts w:ascii="Arial" w:hAnsi="Arial" w:cs="Arial"/>
          <w:color w:val="auto"/>
        </w:rPr>
        <w:t>51</w:t>
      </w:r>
      <w:r w:rsidRPr="004E4190">
        <w:rPr>
          <w:rFonts w:ascii="Arial" w:hAnsi="Arial" w:cs="Arial"/>
          <w:color w:val="auto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4E4190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4190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4E4190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А</w:t>
      </w:r>
      <w:r w:rsidR="00C30D27" w:rsidRPr="004E4190">
        <w:rPr>
          <w:rFonts w:ascii="Arial" w:hAnsi="Arial" w:cs="Arial"/>
          <w:color w:val="auto"/>
        </w:rPr>
        <w:t>дминистрация муниципальн</w:t>
      </w:r>
      <w:r w:rsidR="00AB1C2E" w:rsidRPr="004E4190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4E4190">
        <w:rPr>
          <w:rFonts w:ascii="Arial" w:hAnsi="Arial" w:cs="Arial"/>
          <w:color w:val="auto"/>
        </w:rPr>
        <w:t>, Мурманская область</w:t>
      </w:r>
      <w:r w:rsidR="00AB1C2E" w:rsidRPr="004E4190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4E4190">
        <w:rPr>
          <w:rFonts w:ascii="Arial" w:hAnsi="Arial" w:cs="Arial"/>
          <w:color w:val="auto"/>
        </w:rPr>
        <w:t>Печенгское</w:t>
      </w:r>
      <w:proofErr w:type="spellEnd"/>
      <w:r w:rsidR="00AB1C2E" w:rsidRPr="004E4190">
        <w:rPr>
          <w:rFonts w:ascii="Arial" w:hAnsi="Arial" w:cs="Arial"/>
          <w:color w:val="auto"/>
        </w:rPr>
        <w:t xml:space="preserve"> шоссе, дом 3, телефон: 8 (815 54) 7-64-88, телефакс: 8 (815 54) 7-63-47</w:t>
      </w:r>
      <w:r w:rsidR="00B42C87" w:rsidRPr="004E4190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B42C87" w:rsidRPr="004E4190">
        <w:rPr>
          <w:rFonts w:ascii="Arial" w:hAnsi="Arial" w:cs="Arial"/>
          <w:color w:val="auto"/>
        </w:rPr>
        <w:t>е</w:t>
      </w:r>
      <w:proofErr w:type="gramEnd"/>
      <w:r w:rsidR="00B42C87" w:rsidRPr="004E4190">
        <w:rPr>
          <w:rFonts w:ascii="Arial" w:hAnsi="Arial" w:cs="Arial"/>
          <w:color w:val="auto"/>
        </w:rPr>
        <w:t>-mail</w:t>
      </w:r>
      <w:proofErr w:type="spellEnd"/>
      <w:r w:rsidR="00B42C87" w:rsidRPr="004E4190">
        <w:rPr>
          <w:rFonts w:ascii="Arial" w:hAnsi="Arial" w:cs="Arial"/>
          <w:color w:val="auto"/>
        </w:rPr>
        <w:t xml:space="preserve">: </w:t>
      </w:r>
      <w:proofErr w:type="spellStart"/>
      <w:r w:rsidR="00AB1C2E" w:rsidRPr="004E4190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4E4190">
        <w:rPr>
          <w:rFonts w:ascii="Arial" w:hAnsi="Arial" w:cs="Arial"/>
          <w:color w:val="auto"/>
        </w:rPr>
        <w:t>@</w:t>
      </w:r>
      <w:hyperlink r:id="rId38" w:history="1">
        <w:proofErr w:type="spellStart"/>
        <w:r w:rsidR="00AB1C2E"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4E4190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4E4190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lastRenderedPageBreak/>
        <w:t>- О</w:t>
      </w:r>
      <w:r w:rsidR="000F17E5" w:rsidRPr="004E4190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4E4190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4E4190">
        <w:rPr>
          <w:rFonts w:ascii="Arial" w:hAnsi="Arial" w:cs="Arial"/>
          <w:color w:val="auto"/>
        </w:rPr>
        <w:t>Печенгское</w:t>
      </w:r>
      <w:proofErr w:type="spellEnd"/>
      <w:r w:rsidRPr="004E4190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B42C87" w:rsidRPr="004E4190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4E4190">
        <w:rPr>
          <w:rFonts w:ascii="Arial" w:hAnsi="Arial" w:cs="Arial"/>
          <w:color w:val="auto"/>
        </w:rPr>
        <w:t>е</w:t>
      </w:r>
      <w:proofErr w:type="gramEnd"/>
      <w:r w:rsidRPr="004E4190">
        <w:rPr>
          <w:rFonts w:ascii="Arial" w:hAnsi="Arial" w:cs="Arial"/>
          <w:color w:val="auto"/>
        </w:rPr>
        <w:t>-mail</w:t>
      </w:r>
      <w:proofErr w:type="spellEnd"/>
      <w:r w:rsidRPr="004E4190">
        <w:rPr>
          <w:rFonts w:ascii="Arial" w:hAnsi="Arial" w:cs="Arial"/>
          <w:color w:val="auto"/>
        </w:rPr>
        <w:t>:</w:t>
      </w:r>
      <w:r w:rsidR="00602176" w:rsidRPr="004E4190">
        <w:rPr>
          <w:rFonts w:ascii="Arial" w:hAnsi="Arial" w:cs="Arial"/>
          <w:color w:val="auto"/>
        </w:rPr>
        <w:t xml:space="preserve"> </w:t>
      </w:r>
      <w:proofErr w:type="spellStart"/>
      <w:r w:rsidRPr="004E4190">
        <w:rPr>
          <w:rFonts w:ascii="Arial" w:hAnsi="Arial" w:cs="Arial"/>
          <w:color w:val="auto"/>
          <w:lang w:val="en-US"/>
        </w:rPr>
        <w:t>omi</w:t>
      </w:r>
      <w:proofErr w:type="spellEnd"/>
      <w:r w:rsidRPr="004E4190">
        <w:rPr>
          <w:rFonts w:ascii="Arial" w:hAnsi="Arial" w:cs="Arial"/>
          <w:color w:val="auto"/>
        </w:rPr>
        <w:t>@</w:t>
      </w:r>
      <w:hyperlink r:id="rId39" w:history="1">
        <w:proofErr w:type="spellStart"/>
        <w:r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4E4190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Рекомендуемая форма</w:t>
      </w:r>
      <w:r w:rsidR="000F17E5" w:rsidRPr="004E4190">
        <w:rPr>
          <w:rFonts w:ascii="Arial" w:hAnsi="Arial" w:cs="Arial"/>
          <w:color w:val="auto"/>
        </w:rPr>
        <w:t xml:space="preserve"> жалобы приведена в </w:t>
      </w:r>
      <w:hyperlink w:anchor="приложение7" w:history="1">
        <w:r w:rsidR="008A13C3" w:rsidRPr="004E4190">
          <w:rPr>
            <w:rStyle w:val="a3"/>
            <w:rFonts w:ascii="Arial" w:hAnsi="Arial" w:cs="Arial"/>
            <w:color w:val="auto"/>
          </w:rPr>
          <w:t>Приложении 7</w:t>
        </w:r>
      </w:hyperlink>
      <w:r w:rsidR="005E5C72" w:rsidRPr="004E4190">
        <w:rPr>
          <w:rFonts w:ascii="Arial" w:hAnsi="Arial" w:cs="Arial"/>
          <w:color w:val="auto"/>
        </w:rPr>
        <w:t xml:space="preserve"> к настоящему Регламенту</w:t>
      </w:r>
      <w:r w:rsidRPr="004E4190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5.5. Жалоба должна содержать: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4E4190">
        <w:rPr>
          <w:rFonts w:ascii="Arial" w:hAnsi="Arial" w:cs="Arial"/>
          <w:color w:val="auto"/>
        </w:rPr>
        <w:t xml:space="preserve"> услугу, либо специалиста ОМИ</w:t>
      </w:r>
      <w:r w:rsidRPr="004E4190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4E4190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4E4190">
        <w:rPr>
          <w:rFonts w:ascii="Arial" w:hAnsi="Arial" w:cs="Arial"/>
          <w:color w:val="auto"/>
        </w:rPr>
        <w:t>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4E4190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4E4190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4E4190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5.6. </w:t>
      </w:r>
      <w:proofErr w:type="gramStart"/>
      <w:r w:rsidRPr="004E4190">
        <w:rPr>
          <w:rFonts w:ascii="Arial" w:hAnsi="Arial" w:cs="Arial"/>
          <w:color w:val="auto"/>
        </w:rPr>
        <w:t>Жалоба, поступившая в ОМИ</w:t>
      </w:r>
      <w:r w:rsidR="00C30D27" w:rsidRPr="004E4190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4E4190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4E4190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4E4190">
        <w:rPr>
          <w:rFonts w:ascii="Arial" w:hAnsi="Arial" w:cs="Arial"/>
          <w:color w:val="auto"/>
        </w:rPr>
        <w:t xml:space="preserve"> регистрации.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5.7. По результатам расс</w:t>
      </w:r>
      <w:r w:rsidR="00B42C87" w:rsidRPr="004E4190">
        <w:rPr>
          <w:rFonts w:ascii="Arial" w:hAnsi="Arial" w:cs="Arial"/>
          <w:color w:val="auto"/>
        </w:rPr>
        <w:t>мотрения жалобы начальник ОМИ</w:t>
      </w:r>
      <w:r w:rsidRPr="004E4190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4E4190">
        <w:rPr>
          <w:rFonts w:ascii="Arial" w:hAnsi="Arial" w:cs="Arial"/>
          <w:color w:val="auto"/>
        </w:rPr>
        <w:t>я допущенных специалистом ОМИ</w:t>
      </w:r>
      <w:r w:rsidRPr="004E4190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Отве</w:t>
      </w:r>
      <w:r w:rsidR="00B42C87" w:rsidRPr="004E4190">
        <w:rPr>
          <w:rFonts w:ascii="Arial" w:hAnsi="Arial" w:cs="Arial"/>
          <w:color w:val="auto"/>
        </w:rPr>
        <w:t>т на жалобу, поступившую в ОМИ</w:t>
      </w:r>
      <w:r w:rsidRPr="004E4190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4E4190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4E4190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4E4190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802353">
        <w:rPr>
          <w:rFonts w:ascii="Arial" w:hAnsi="Arial" w:cs="Arial"/>
          <w:color w:val="auto"/>
        </w:rPr>
        <w:t>органы прокуратуры</w:t>
      </w:r>
      <w:r w:rsidRPr="004E4190">
        <w:rPr>
          <w:rFonts w:ascii="Arial" w:hAnsi="Arial" w:cs="Arial"/>
          <w:color w:val="auto"/>
        </w:rPr>
        <w:t>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FD23B1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16" w:name="приложение1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Приложение № 1</w:t>
      </w:r>
    </w:p>
    <w:bookmarkEnd w:id="16"/>
    <w:p w:rsidR="00FD23B1" w:rsidRPr="004E4190" w:rsidRDefault="00FD23B1" w:rsidP="00FD23B1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 к административному регламенту </w:t>
      </w:r>
    </w:p>
    <w:p w:rsidR="00FD23B1" w:rsidRPr="004E4190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color w:val="auto"/>
          <w:sz w:val="22"/>
          <w:szCs w:val="22"/>
        </w:rPr>
      </w:pPr>
    </w:p>
    <w:p w:rsidR="00FD23B1" w:rsidRPr="004E4190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color w:val="auto"/>
          <w:sz w:val="22"/>
          <w:szCs w:val="22"/>
        </w:rPr>
      </w:pPr>
    </w:p>
    <w:p w:rsidR="000F7FE2" w:rsidRPr="004E4190" w:rsidRDefault="000F7FE2" w:rsidP="000F7FE2">
      <w:pPr>
        <w:spacing w:after="240"/>
        <w:ind w:left="5557"/>
        <w:jc w:val="both"/>
        <w:rPr>
          <w:color w:val="auto"/>
        </w:rPr>
      </w:pPr>
      <w:bookmarkStart w:id="17" w:name="приложение2"/>
      <w:r w:rsidRPr="004E4190">
        <w:rPr>
          <w:color w:val="auto"/>
        </w:rPr>
        <w:t>Главе администрации муниципального образования городское поселение Печенга Печенгского района Мурманской области</w:t>
      </w:r>
    </w:p>
    <w:p w:rsidR="000F7FE2" w:rsidRPr="004E4190" w:rsidRDefault="000F7FE2" w:rsidP="000F7FE2">
      <w:pPr>
        <w:ind w:left="5557"/>
        <w:rPr>
          <w:color w:val="auto"/>
        </w:rPr>
      </w:pPr>
      <w:r w:rsidRPr="004E4190">
        <w:rPr>
          <w:color w:val="auto"/>
        </w:rPr>
        <w:t xml:space="preserve">Застройщик  </w:t>
      </w:r>
    </w:p>
    <w:p w:rsidR="000F7FE2" w:rsidRPr="004E4190" w:rsidRDefault="000F7FE2" w:rsidP="000F7FE2">
      <w:pPr>
        <w:pBdr>
          <w:top w:val="single" w:sz="4" w:space="1" w:color="auto"/>
        </w:pBdr>
        <w:ind w:left="6889"/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(наименование организации, ИНН,</w:t>
      </w:r>
      <w:proofErr w:type="gramEnd"/>
    </w:p>
    <w:p w:rsidR="000F7FE2" w:rsidRPr="004E4190" w:rsidRDefault="000F7FE2" w:rsidP="000F7FE2">
      <w:pPr>
        <w:ind w:left="5557"/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ind w:left="5557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юридический и почтовый адреса, телефон,</w:t>
      </w:r>
    </w:p>
    <w:p w:rsidR="000F7FE2" w:rsidRPr="004E4190" w:rsidRDefault="000F7FE2" w:rsidP="000F7FE2">
      <w:pPr>
        <w:ind w:left="5557"/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ind w:left="5557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банковские реквизиты)</w:t>
      </w:r>
    </w:p>
    <w:p w:rsidR="000F7FE2" w:rsidRPr="004E4190" w:rsidRDefault="000F7FE2" w:rsidP="000F7FE2">
      <w:pPr>
        <w:jc w:val="center"/>
        <w:rPr>
          <w:b/>
          <w:bCs/>
          <w:color w:val="auto"/>
          <w:spacing w:val="50"/>
          <w:sz w:val="26"/>
          <w:szCs w:val="26"/>
        </w:rPr>
      </w:pPr>
      <w:bookmarkStart w:id="18" w:name="заявление"/>
      <w:r w:rsidRPr="004E4190">
        <w:rPr>
          <w:b/>
          <w:bCs/>
          <w:color w:val="auto"/>
          <w:spacing w:val="50"/>
          <w:sz w:val="26"/>
          <w:szCs w:val="26"/>
        </w:rPr>
        <w:t>ЗАЯВЛЕНИЕ</w:t>
      </w:r>
    </w:p>
    <w:bookmarkEnd w:id="18"/>
    <w:p w:rsidR="000F7FE2" w:rsidRPr="004E4190" w:rsidRDefault="000F7FE2" w:rsidP="000F7FE2">
      <w:pPr>
        <w:jc w:val="center"/>
        <w:rPr>
          <w:b/>
          <w:bCs/>
          <w:color w:val="auto"/>
          <w:sz w:val="26"/>
          <w:szCs w:val="26"/>
        </w:rPr>
      </w:pPr>
      <w:r w:rsidRPr="004E4190">
        <w:rPr>
          <w:b/>
          <w:bCs/>
          <w:color w:val="auto"/>
          <w:sz w:val="26"/>
          <w:szCs w:val="26"/>
        </w:rPr>
        <w:t>о выдаче разрешения на строительство</w:t>
      </w:r>
    </w:p>
    <w:p w:rsidR="000F7FE2" w:rsidRPr="004E4190" w:rsidRDefault="000F7FE2" w:rsidP="000F7FE2">
      <w:pPr>
        <w:ind w:firstLine="567"/>
        <w:rPr>
          <w:color w:val="auto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Прошу выдать разрешение на строительство  </w:t>
      </w:r>
    </w:p>
    <w:p w:rsidR="000F7FE2" w:rsidRPr="004E4190" w:rsidRDefault="000F7FE2" w:rsidP="000F7FE2">
      <w:pPr>
        <w:pBdr>
          <w:top w:val="single" w:sz="4" w:space="1" w:color="auto"/>
        </w:pBdr>
        <w:ind w:left="5273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  <w:r w:rsidRPr="004E4190">
        <w:rPr>
          <w:color w:val="auto"/>
        </w:rPr>
        <w:t xml:space="preserve">на земельном участке по адресу:  </w:t>
      </w:r>
    </w:p>
    <w:p w:rsidR="000F7FE2" w:rsidRPr="004E4190" w:rsidRDefault="000F7FE2" w:rsidP="000F7FE2">
      <w:pPr>
        <w:pBdr>
          <w:top w:val="single" w:sz="4" w:space="1" w:color="auto"/>
        </w:pBdr>
        <w:ind w:left="3452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(полный адрес объекта капитального строительства с указанием субъекта Российской Федерации,</w:t>
      </w:r>
      <w:proofErr w:type="gramEnd"/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муниципального района, округа, поселения или строительный адрес)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spacing w:after="120"/>
        <w:rPr>
          <w:color w:val="auto"/>
          <w:sz w:val="2"/>
          <w:szCs w:val="2"/>
        </w:rPr>
      </w:pP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 xml:space="preserve">сроком </w:t>
      </w:r>
      <w:proofErr w:type="gramStart"/>
      <w:r w:rsidRPr="004E4190">
        <w:rPr>
          <w:color w:val="auto"/>
        </w:rPr>
        <w:t>до</w:t>
      </w:r>
      <w:proofErr w:type="gramEnd"/>
      <w:r w:rsidRPr="004E4190">
        <w:rPr>
          <w:color w:val="auto"/>
        </w:rPr>
        <w:t xml:space="preserve">  </w:t>
      </w:r>
      <w:r w:rsidRPr="004E4190">
        <w:rPr>
          <w:color w:val="auto"/>
        </w:rPr>
        <w:tab/>
        <w:t>.</w:t>
      </w:r>
    </w:p>
    <w:p w:rsidR="000F7FE2" w:rsidRPr="004E4190" w:rsidRDefault="000F7FE2" w:rsidP="000F7FE2">
      <w:pPr>
        <w:pBdr>
          <w:top w:val="single" w:sz="4" w:space="1" w:color="auto"/>
        </w:pBdr>
        <w:ind w:left="1146" w:right="113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(прописью)</w:t>
      </w: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>При этом сообщаю:</w:t>
      </w: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право на пользование землей закреплено  </w:t>
      </w:r>
    </w:p>
    <w:p w:rsidR="000F7FE2" w:rsidRPr="004E4190" w:rsidRDefault="000F7FE2" w:rsidP="000F7FE2">
      <w:pPr>
        <w:pBdr>
          <w:top w:val="single" w:sz="4" w:space="1" w:color="auto"/>
        </w:pBdr>
        <w:ind w:left="4892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(наименование документа на право собственности, владения, пользования,</w:t>
      </w:r>
      <w:proofErr w:type="gramEnd"/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распоряжения земельным участком, номер документа, дата выдачи)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0F7FE2" w:rsidRPr="004E4190" w:rsidRDefault="000F7FE2" w:rsidP="000F7FE2">
      <w:pPr>
        <w:pBdr>
          <w:top w:val="single" w:sz="4" w:space="1" w:color="auto"/>
        </w:pBdr>
        <w:ind w:right="113" w:firstLine="567"/>
        <w:rPr>
          <w:color w:val="auto"/>
        </w:rPr>
      </w:pPr>
      <w:r w:rsidRPr="004E4190">
        <w:rPr>
          <w:color w:val="auto"/>
        </w:rPr>
        <w:t xml:space="preserve">проектная документация на строительство объекта разработана  </w:t>
      </w:r>
    </w:p>
    <w:p w:rsidR="000F7FE2" w:rsidRPr="004E4190" w:rsidRDefault="000F7FE2" w:rsidP="000F7FE2">
      <w:pPr>
        <w:pBdr>
          <w:top w:val="single" w:sz="4" w:space="1" w:color="auto"/>
        </w:pBdr>
        <w:ind w:left="7201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проектно-изыскательской, проектной организации)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,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  <w:proofErr w:type="gramStart"/>
      <w:r w:rsidRPr="004E4190">
        <w:rPr>
          <w:color w:val="auto"/>
        </w:rPr>
        <w:t>имеющей</w:t>
      </w:r>
      <w:proofErr w:type="gramEnd"/>
      <w:r w:rsidRPr="004E4190">
        <w:rPr>
          <w:color w:val="auto"/>
        </w:rPr>
        <w:t xml:space="preserve"> свидетельство о допуске к работам, выданное  </w:t>
      </w:r>
    </w:p>
    <w:p w:rsidR="000F7FE2" w:rsidRPr="004E4190" w:rsidRDefault="000F7FE2" w:rsidP="000F7FE2">
      <w:pPr>
        <w:pBdr>
          <w:top w:val="single" w:sz="4" w:space="1" w:color="auto"/>
        </w:pBdr>
        <w:ind w:left="5868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(наименование организации, выдавшей документ,</w:t>
      </w:r>
      <w:proofErr w:type="gramEnd"/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дата выдачи и номер документа)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pageBreakBefore/>
        <w:spacing w:after="480"/>
        <w:jc w:val="right"/>
        <w:rPr>
          <w:color w:val="auto"/>
        </w:rPr>
      </w:pPr>
      <w:r w:rsidRPr="004E4190">
        <w:rPr>
          <w:color w:val="auto"/>
        </w:rPr>
        <w:lastRenderedPageBreak/>
        <w:t>Продолжение приложения № 1</w:t>
      </w:r>
      <w:r w:rsidRPr="004E4190">
        <w:rPr>
          <w:color w:val="auto"/>
        </w:rPr>
        <w:br/>
        <w:t>к Административному регламенту</w:t>
      </w: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распорядительный документ об утверждении проектной документации  </w:t>
      </w:r>
    </w:p>
    <w:p w:rsidR="000F7FE2" w:rsidRPr="004E4190" w:rsidRDefault="000F7FE2" w:rsidP="000F7FE2">
      <w:pPr>
        <w:pBdr>
          <w:top w:val="single" w:sz="4" w:space="1" w:color="auto"/>
        </w:pBdr>
        <w:ind w:left="7994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органа, утвердившего проект;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наименование, номер и дата выдачи решения)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заключение государственной экспертизы  </w:t>
      </w:r>
    </w:p>
    <w:p w:rsidR="000F7FE2" w:rsidRPr="004E4190" w:rsidRDefault="000F7FE2" w:rsidP="000F7FE2">
      <w:pPr>
        <w:pBdr>
          <w:top w:val="single" w:sz="4" w:space="1" w:color="auto"/>
        </w:pBdr>
        <w:ind w:left="4934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органа, выдавшего заключение, номер и дата выдачи)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.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ind w:firstLine="567"/>
        <w:jc w:val="both"/>
        <w:rPr>
          <w:color w:val="auto"/>
        </w:rPr>
      </w:pPr>
      <w:r w:rsidRPr="004E4190">
        <w:rPr>
          <w:color w:val="auto"/>
        </w:rPr>
        <w:t xml:space="preserve">Краткие проектные характеристики, описание этапа строительства, реконструкции, если разрешение выдается на этап строительства, реконструкции  </w:t>
      </w:r>
    </w:p>
    <w:p w:rsidR="000F7FE2" w:rsidRPr="004E4190" w:rsidRDefault="000F7FE2" w:rsidP="000F7FE2">
      <w:pPr>
        <w:pBdr>
          <w:top w:val="single" w:sz="4" w:space="1" w:color="auto"/>
        </w:pBdr>
        <w:ind w:left="6305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.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Приложения:  </w:t>
      </w:r>
    </w:p>
    <w:p w:rsidR="000F7FE2" w:rsidRPr="004E4190" w:rsidRDefault="000F7FE2" w:rsidP="000F7FE2">
      <w:pPr>
        <w:pBdr>
          <w:top w:val="single" w:sz="4" w:space="1" w:color="auto"/>
        </w:pBdr>
        <w:ind w:left="2041"/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(документы, необходимые для получения разрешения на строительство,</w:t>
      </w:r>
      <w:proofErr w:type="gramEnd"/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spacing w:after="120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представляются в 2 экз. согласно Перечню, указанному в пункте 17 Административного регламента)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98"/>
        <w:gridCol w:w="425"/>
        <w:gridCol w:w="1673"/>
        <w:gridCol w:w="340"/>
      </w:tblGrid>
      <w:tr w:rsidR="000F7FE2" w:rsidRPr="004E4190" w:rsidTr="000F7FE2"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л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0F7FE2" w:rsidRPr="004E4190" w:rsidRDefault="000F7FE2" w:rsidP="000F7FE2">
      <w:pPr>
        <w:spacing w:after="1200"/>
        <w:rPr>
          <w:color w:val="auto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Застройщик  </w:t>
      </w:r>
    </w:p>
    <w:p w:rsidR="000F7FE2" w:rsidRPr="004E4190" w:rsidRDefault="000F7FE2" w:rsidP="000F7FE2">
      <w:pPr>
        <w:pBdr>
          <w:top w:val="single" w:sz="4" w:space="1" w:color="auto"/>
        </w:pBdr>
        <w:ind w:left="1899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(должность, подпись, расшифровка подписи)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spacing w:after="840"/>
        <w:rPr>
          <w:color w:val="auto"/>
          <w:sz w:val="2"/>
          <w:szCs w:val="2"/>
        </w:rPr>
      </w:pPr>
    </w:p>
    <w:p w:rsidR="000F7FE2" w:rsidRPr="004E4190" w:rsidRDefault="000F7FE2" w:rsidP="000F7FE2">
      <w:pPr>
        <w:spacing w:after="240"/>
        <w:rPr>
          <w:color w:val="auto"/>
        </w:rPr>
      </w:pPr>
      <w:r w:rsidRPr="004E4190">
        <w:rPr>
          <w:color w:val="auto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0F7FE2" w:rsidRPr="004E4190" w:rsidTr="000F7FE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rPr>
                <w:color w:val="aut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0F7FE2" w:rsidRPr="004E4190" w:rsidRDefault="000F7FE2" w:rsidP="000F7FE2">
      <w:pPr>
        <w:rPr>
          <w:color w:val="auto"/>
        </w:rPr>
      </w:pPr>
    </w:p>
    <w:p w:rsidR="00355EDF" w:rsidRPr="004E4190" w:rsidRDefault="00355EDF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13796" w:rsidRPr="004E4190" w:rsidRDefault="00813796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19" w:name="приложение22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2 </w:t>
      </w:r>
    </w:p>
    <w:bookmarkEnd w:id="17"/>
    <w:bookmarkEnd w:id="19"/>
    <w:p w:rsidR="00813796" w:rsidRPr="004E4190" w:rsidRDefault="00813796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813796" w:rsidRPr="004E4190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color w:val="auto"/>
          <w:sz w:val="22"/>
          <w:szCs w:val="22"/>
        </w:rPr>
      </w:pPr>
    </w:p>
    <w:p w:rsidR="00813796" w:rsidRPr="004E4190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color w:val="auto"/>
          <w:sz w:val="22"/>
          <w:szCs w:val="22"/>
        </w:rPr>
      </w:pPr>
    </w:p>
    <w:p w:rsidR="00813796" w:rsidRPr="004E4190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7E12E0" w:rsidRPr="004E4190" w:rsidRDefault="007E12E0" w:rsidP="007E12E0">
      <w:pPr>
        <w:spacing w:after="480"/>
        <w:ind w:left="6521"/>
        <w:rPr>
          <w:color w:val="auto"/>
        </w:rPr>
      </w:pPr>
      <w:r w:rsidRPr="004E4190">
        <w:rPr>
          <w:color w:val="auto"/>
        </w:rPr>
        <w:t>Приложение № 1</w:t>
      </w:r>
      <w:r w:rsidRPr="004E4190">
        <w:rPr>
          <w:color w:val="auto"/>
        </w:rPr>
        <w:br/>
        <w:t>к приказу Министерства строительства и жилищно-коммунального хозяйства Российской Федерации</w:t>
      </w:r>
      <w:r w:rsidRPr="004E4190">
        <w:rPr>
          <w:color w:val="auto"/>
        </w:rPr>
        <w:br/>
        <w:t>от 19 февраля 2015 г. № 117/</w:t>
      </w:r>
      <w:proofErr w:type="spellStart"/>
      <w:proofErr w:type="gramStart"/>
      <w:r w:rsidRPr="004E4190">
        <w:rPr>
          <w:color w:val="auto"/>
        </w:rPr>
        <w:t>пр</w:t>
      </w:r>
      <w:proofErr w:type="spellEnd"/>
      <w:proofErr w:type="gramEnd"/>
    </w:p>
    <w:p w:rsidR="007E12E0" w:rsidRPr="004E4190" w:rsidRDefault="007E12E0" w:rsidP="007E12E0">
      <w:pPr>
        <w:spacing w:after="600"/>
        <w:jc w:val="center"/>
        <w:rPr>
          <w:b/>
          <w:bCs/>
          <w:color w:val="auto"/>
        </w:rPr>
      </w:pPr>
      <w:r w:rsidRPr="004E4190">
        <w:rPr>
          <w:b/>
          <w:bCs/>
          <w:color w:val="auto"/>
        </w:rPr>
        <w:t>ФОРМА</w:t>
      </w:r>
      <w:r w:rsidRPr="004E4190">
        <w:rPr>
          <w:b/>
          <w:bCs/>
          <w:color w:val="auto"/>
        </w:rPr>
        <w:br/>
        <w:t>РАЗРЕШЕНИЯ НА СТРОИТЕЛЬСТВО</w:t>
      </w:r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  <w:r w:rsidRPr="004E4190">
        <w:rPr>
          <w:color w:val="auto"/>
        </w:rPr>
        <w:t xml:space="preserve">Кому  </w:t>
      </w:r>
    </w:p>
    <w:p w:rsidR="007E12E0" w:rsidRPr="004E4190" w:rsidRDefault="007E12E0" w:rsidP="007E12E0">
      <w:pPr>
        <w:pBdr>
          <w:top w:val="single" w:sz="4" w:space="1" w:color="auto"/>
        </w:pBdr>
        <w:ind w:left="6237"/>
        <w:jc w:val="center"/>
        <w:rPr>
          <w:color w:val="auto"/>
          <w:sz w:val="18"/>
          <w:szCs w:val="18"/>
        </w:rPr>
      </w:pPr>
      <w:proofErr w:type="gramStart"/>
      <w:r w:rsidRPr="004E4190">
        <w:rPr>
          <w:color w:val="auto"/>
          <w:sz w:val="18"/>
          <w:szCs w:val="18"/>
        </w:rPr>
        <w:t>(наименование застройщика</w:t>
      </w:r>
      <w:proofErr w:type="gramEnd"/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proofErr w:type="gramStart"/>
      <w:r w:rsidRPr="004E4190">
        <w:rPr>
          <w:color w:val="auto"/>
          <w:sz w:val="18"/>
          <w:szCs w:val="18"/>
        </w:rPr>
        <w:t>(фамилия, имя, отчество – для граждан,</w:t>
      </w:r>
      <w:proofErr w:type="gramEnd"/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 xml:space="preserve">полное наименование организации – </w:t>
      </w:r>
      <w:proofErr w:type="gramStart"/>
      <w:r w:rsidRPr="004E4190">
        <w:rPr>
          <w:color w:val="auto"/>
          <w:sz w:val="18"/>
          <w:szCs w:val="18"/>
        </w:rPr>
        <w:t>для</w:t>
      </w:r>
      <w:proofErr w:type="gramEnd"/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юридических лиц), его почтовый индекс</w:t>
      </w:r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spacing w:after="480"/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и адрес, адрес электронной почты)</w:t>
      </w:r>
      <w:r w:rsidRPr="004E4190">
        <w:rPr>
          <w:rStyle w:val="afd"/>
          <w:color w:val="auto"/>
          <w:sz w:val="18"/>
          <w:szCs w:val="18"/>
        </w:rPr>
        <w:endnoteReference w:customMarkFollows="1" w:id="2"/>
        <w:t>1</w:t>
      </w:r>
    </w:p>
    <w:p w:rsidR="007E12E0" w:rsidRPr="004E4190" w:rsidRDefault="007E12E0" w:rsidP="007E12E0">
      <w:pPr>
        <w:spacing w:after="240"/>
        <w:jc w:val="center"/>
        <w:rPr>
          <w:b/>
          <w:bCs/>
          <w:color w:val="auto"/>
          <w:sz w:val="26"/>
          <w:szCs w:val="26"/>
        </w:rPr>
      </w:pPr>
      <w:bookmarkStart w:id="20" w:name="разрешение"/>
      <w:r w:rsidRPr="004E4190">
        <w:rPr>
          <w:b/>
          <w:bCs/>
          <w:color w:val="auto"/>
          <w:sz w:val="26"/>
          <w:szCs w:val="26"/>
        </w:rPr>
        <w:t>РАЗРЕШЕНИЕ</w:t>
      </w:r>
      <w:bookmarkEnd w:id="20"/>
      <w:r w:rsidRPr="004E4190">
        <w:rPr>
          <w:b/>
          <w:bCs/>
          <w:color w:val="auto"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814"/>
        <w:gridCol w:w="5160"/>
        <w:gridCol w:w="397"/>
        <w:gridCol w:w="1814"/>
        <w:gridCol w:w="341"/>
      </w:tblGrid>
      <w:tr w:rsidR="007E12E0" w:rsidRPr="004E4190" w:rsidTr="007E12E0">
        <w:tc>
          <w:tcPr>
            <w:tcW w:w="624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rStyle w:val="afd"/>
                <w:color w:val="auto"/>
              </w:rPr>
              <w:endnoteReference w:customMarkFollows="1" w:id="3"/>
              <w:t>2</w:t>
            </w:r>
          </w:p>
        </w:tc>
        <w:tc>
          <w:tcPr>
            <w:tcW w:w="39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rStyle w:val="afd"/>
                <w:color w:val="auto"/>
              </w:rPr>
              <w:endnoteReference w:customMarkFollows="1" w:id="4"/>
              <w:t>3</w:t>
            </w:r>
          </w:p>
        </w:tc>
      </w:tr>
    </w:tbl>
    <w:p w:rsidR="007E12E0" w:rsidRPr="004E4190" w:rsidRDefault="007E12E0" w:rsidP="007E12E0">
      <w:pPr>
        <w:spacing w:before="240"/>
        <w:rPr>
          <w:color w:val="auto"/>
        </w:rPr>
      </w:pPr>
    </w:p>
    <w:p w:rsidR="007E12E0" w:rsidRPr="004E4190" w:rsidRDefault="007E12E0" w:rsidP="007E12E0">
      <w:pPr>
        <w:pBdr>
          <w:top w:val="single" w:sz="4" w:space="1" w:color="auto"/>
        </w:pBdr>
        <w:spacing w:after="120"/>
        <w:jc w:val="center"/>
        <w:rPr>
          <w:color w:val="auto"/>
          <w:sz w:val="14"/>
          <w:szCs w:val="14"/>
        </w:rPr>
      </w:pPr>
      <w:proofErr w:type="gramStart"/>
      <w:r w:rsidRPr="004E4190">
        <w:rPr>
          <w:color w:val="auto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7E12E0" w:rsidRPr="004E4190" w:rsidRDefault="007E12E0" w:rsidP="007E12E0">
      <w:pPr>
        <w:rPr>
          <w:color w:val="auto"/>
        </w:rPr>
      </w:pPr>
    </w:p>
    <w:p w:rsidR="007E12E0" w:rsidRPr="004E4190" w:rsidRDefault="007E12E0" w:rsidP="007E12E0">
      <w:pPr>
        <w:pBdr>
          <w:top w:val="single" w:sz="4" w:space="1" w:color="auto"/>
        </w:pBdr>
        <w:spacing w:after="360"/>
        <w:jc w:val="center"/>
        <w:rPr>
          <w:color w:val="auto"/>
          <w:sz w:val="14"/>
          <w:szCs w:val="14"/>
        </w:rPr>
      </w:pPr>
      <w:r w:rsidRPr="004E4190">
        <w:rPr>
          <w:color w:val="auto"/>
          <w:sz w:val="14"/>
          <w:szCs w:val="14"/>
        </w:rPr>
        <w:t xml:space="preserve">местного самоуправления, </w:t>
      </w:r>
      <w:proofErr w:type="gramStart"/>
      <w:r w:rsidRPr="004E4190">
        <w:rPr>
          <w:color w:val="auto"/>
          <w:sz w:val="14"/>
          <w:szCs w:val="14"/>
        </w:rPr>
        <w:t>осуществляющих</w:t>
      </w:r>
      <w:proofErr w:type="gramEnd"/>
      <w:r w:rsidRPr="004E4190">
        <w:rPr>
          <w:color w:val="auto"/>
          <w:sz w:val="14"/>
          <w:szCs w:val="14"/>
        </w:rPr>
        <w:t xml:space="preserve"> выдачу разрешения на строительство. </w:t>
      </w:r>
      <w:proofErr w:type="gramStart"/>
      <w:r w:rsidRPr="004E4190">
        <w:rPr>
          <w:color w:val="auto"/>
          <w:sz w:val="14"/>
          <w:szCs w:val="14"/>
        </w:rPr>
        <w:t>Государственная корпорация по атомной энергии “</w:t>
      </w:r>
      <w:proofErr w:type="spellStart"/>
      <w:r w:rsidRPr="004E4190">
        <w:rPr>
          <w:color w:val="auto"/>
          <w:sz w:val="14"/>
          <w:szCs w:val="14"/>
        </w:rPr>
        <w:t>Росатом</w:t>
      </w:r>
      <w:proofErr w:type="spellEnd"/>
      <w:r w:rsidRPr="004E4190">
        <w:rPr>
          <w:color w:val="auto"/>
          <w:sz w:val="14"/>
          <w:szCs w:val="14"/>
        </w:rPr>
        <w:t>”)</w:t>
      </w:r>
      <w:proofErr w:type="gramEnd"/>
    </w:p>
    <w:p w:rsidR="007E12E0" w:rsidRPr="004E4190" w:rsidRDefault="007E12E0" w:rsidP="007E12E0">
      <w:pPr>
        <w:spacing w:after="240"/>
        <w:jc w:val="both"/>
        <w:rPr>
          <w:color w:val="auto"/>
          <w:spacing w:val="4"/>
        </w:rPr>
      </w:pPr>
      <w:r w:rsidRPr="004E4190">
        <w:rPr>
          <w:color w:val="auto"/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5160"/>
        <w:gridCol w:w="3629"/>
        <w:gridCol w:w="482"/>
      </w:tblGrid>
      <w:tr w:rsidR="007E12E0" w:rsidRPr="004E4190" w:rsidTr="007E12E0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Строительство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5"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Реконструкцию объекта капитального строительства 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4E4190">
              <w:rPr>
                <w:rStyle w:val="afd"/>
                <w:color w:val="auto"/>
              </w:rPr>
              <w:endnoteReference w:customMarkFollows="1" w:id="6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</w:tbl>
    <w:p w:rsidR="007E12E0" w:rsidRPr="004E4190" w:rsidRDefault="007E12E0" w:rsidP="007E12E0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2126"/>
        <w:gridCol w:w="2100"/>
        <w:gridCol w:w="934"/>
        <w:gridCol w:w="2185"/>
        <w:gridCol w:w="1928"/>
      </w:tblGrid>
      <w:tr w:rsidR="007E12E0" w:rsidRPr="004E4190" w:rsidTr="007E12E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4E4190">
              <w:rPr>
                <w:rStyle w:val="afd"/>
                <w:color w:val="auto"/>
              </w:rPr>
              <w:endnoteReference w:customMarkFollows="1" w:id="7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8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4E4190">
              <w:rPr>
                <w:color w:val="auto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Кадастровый номер реконструируемого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9"/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градостроительном плане земельного участка </w:t>
            </w:r>
            <w:r w:rsidRPr="004E4190">
              <w:rPr>
                <w:rStyle w:val="afd"/>
                <w:color w:val="auto"/>
              </w:rPr>
              <w:endnoteReference w:customMarkFollows="1" w:id="10"/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проекте планировки и проекте межевания территории </w:t>
            </w:r>
            <w:r w:rsidRPr="004E4190">
              <w:rPr>
                <w:rStyle w:val="afd"/>
                <w:color w:val="auto"/>
              </w:rPr>
              <w:endnoteReference w:customMarkFollows="1" w:id="11"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4E4190">
              <w:rPr>
                <w:rStyle w:val="afd"/>
                <w:color w:val="auto"/>
              </w:rPr>
              <w:endnoteReference w:customMarkFollows="1" w:id="12"/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4E4190">
              <w:rPr>
                <w:rStyle w:val="afd"/>
                <w:color w:val="auto"/>
              </w:rPr>
              <w:endnoteReference w:customMarkFollows="1" w:id="13"/>
              <w:t>12</w:t>
            </w:r>
            <w:r w:rsidRPr="004E4190">
              <w:rPr>
                <w:color w:val="auto"/>
              </w:rPr>
              <w:t xml:space="preserve">  </w:t>
            </w:r>
          </w:p>
        </w:tc>
      </w:tr>
      <w:tr w:rsidR="007E12E0" w:rsidRPr="004E4190" w:rsidTr="007E12E0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spacing w:line="276" w:lineRule="auto"/>
              <w:ind w:left="57" w:right="57"/>
              <w:jc w:val="both"/>
              <w:rPr>
                <w:rFonts w:eastAsiaTheme="minorEastAsia"/>
                <w:color w:val="auto"/>
              </w:rPr>
            </w:pPr>
            <w:r w:rsidRPr="004E4190">
              <w:rPr>
                <w:color w:val="auto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4E4190">
              <w:rPr>
                <w:rStyle w:val="afd"/>
                <w:color w:val="auto"/>
              </w:rPr>
              <w:endnoteReference w:customMarkFollows="1" w:id="14"/>
              <w:t>13</w:t>
            </w:r>
          </w:p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Общая площадь</w:t>
            </w:r>
            <w:r w:rsidRPr="004E4190">
              <w:rPr>
                <w:color w:val="auto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Площадь</w:t>
            </w:r>
            <w:r w:rsidRPr="004E4190">
              <w:rPr>
                <w:color w:val="auto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Объем</w:t>
            </w:r>
            <w:r w:rsidRPr="004E4190">
              <w:rPr>
                <w:color w:val="auto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 том числе</w:t>
            </w:r>
            <w:r w:rsidRPr="004E4190">
              <w:rPr>
                <w:color w:val="auto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Иные</w:t>
            </w:r>
            <w:r w:rsidRPr="004E4190">
              <w:rPr>
                <w:color w:val="auto"/>
              </w:rPr>
              <w:br/>
              <w:t xml:space="preserve">показатели </w:t>
            </w:r>
            <w:r w:rsidRPr="004E4190">
              <w:rPr>
                <w:rStyle w:val="afd"/>
                <w:color w:val="auto"/>
              </w:rPr>
              <w:endnoteReference w:customMarkFollows="1" w:id="15"/>
              <w:t>14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</w:p>
        </w:tc>
      </w:tr>
      <w:tr w:rsidR="007E12E0" w:rsidRPr="004E4190" w:rsidTr="007E12E0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Адрес (местоположение) объекта </w:t>
            </w:r>
            <w:r w:rsidRPr="004E4190">
              <w:rPr>
                <w:rStyle w:val="afd"/>
                <w:color w:val="auto"/>
              </w:rPr>
              <w:endnoteReference w:customMarkFollows="1" w:id="16"/>
              <w:t>15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Краткие проектные характеристики линейного объекта </w:t>
            </w:r>
            <w:r w:rsidRPr="004E4190">
              <w:rPr>
                <w:rStyle w:val="afd"/>
                <w:color w:val="auto"/>
              </w:rPr>
              <w:endnoteReference w:customMarkFollows="1" w:id="17"/>
              <w:t>16</w:t>
            </w:r>
            <w:r w:rsidRPr="004E4190">
              <w:rPr>
                <w:color w:val="auto"/>
              </w:rPr>
              <w:t>:</w:t>
            </w:r>
          </w:p>
        </w:tc>
      </w:tr>
    </w:tbl>
    <w:p w:rsidR="007E12E0" w:rsidRPr="004E4190" w:rsidRDefault="007E12E0" w:rsidP="007E12E0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5160"/>
        <w:gridCol w:w="4111"/>
      </w:tblGrid>
      <w:tr w:rsidR="007E12E0" w:rsidRPr="004E4190" w:rsidTr="007E12E0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Категория:</w:t>
            </w:r>
            <w:r w:rsidRPr="004E4190">
              <w:rPr>
                <w:color w:val="auto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Тип (КЛ, </w:t>
            </w:r>
            <w:proofErr w:type="gramStart"/>
            <w:r w:rsidRPr="004E4190">
              <w:rPr>
                <w:color w:val="auto"/>
              </w:rPr>
              <w:t>ВЛ</w:t>
            </w:r>
            <w:proofErr w:type="gramEnd"/>
            <w:r w:rsidRPr="004E4190">
              <w:rPr>
                <w:color w:val="auto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Иные показатели </w:t>
            </w:r>
            <w:r w:rsidRPr="004E4190">
              <w:rPr>
                <w:rStyle w:val="afd"/>
                <w:color w:val="auto"/>
              </w:rPr>
              <w:endnoteReference w:customMarkFollows="1" w:id="18"/>
              <w:t>17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E12E0" w:rsidRPr="004E4190" w:rsidRDefault="007E12E0" w:rsidP="007E12E0">
      <w:pPr>
        <w:spacing w:after="240"/>
        <w:rPr>
          <w:color w:val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7E12E0" w:rsidRPr="004E4190" w:rsidTr="007E12E0">
        <w:tc>
          <w:tcPr>
            <w:tcW w:w="38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 xml:space="preserve">Срок действия настоящего разрешения – </w:t>
            </w:r>
            <w:proofErr w:type="gramStart"/>
            <w:r w:rsidRPr="004E4190">
              <w:rPr>
                <w:color w:val="auto"/>
              </w:rPr>
              <w:t>до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758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г. в соответствии </w:t>
            </w:r>
            <w:proofErr w:type="gramStart"/>
            <w:r w:rsidRPr="004E4190">
              <w:rPr>
                <w:color w:val="auto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E12E0" w:rsidRPr="004E4190" w:rsidRDefault="007E12E0" w:rsidP="007E12E0">
      <w:pPr>
        <w:tabs>
          <w:tab w:val="right" w:pos="9923"/>
        </w:tabs>
        <w:rPr>
          <w:color w:val="auto"/>
          <w:sz w:val="20"/>
          <w:szCs w:val="20"/>
        </w:rPr>
      </w:pPr>
      <w:r w:rsidRPr="004E4190">
        <w:rPr>
          <w:color w:val="auto"/>
        </w:rPr>
        <w:tab/>
      </w:r>
      <w:r w:rsidRPr="004E4190">
        <w:rPr>
          <w:rStyle w:val="afd"/>
          <w:color w:val="auto"/>
        </w:rPr>
        <w:endnoteReference w:customMarkFollows="1" w:id="19"/>
        <w:t>18</w:t>
      </w:r>
    </w:p>
    <w:p w:rsidR="007E12E0" w:rsidRPr="004E4190" w:rsidRDefault="007E12E0" w:rsidP="007E12E0">
      <w:pPr>
        <w:pBdr>
          <w:top w:val="single" w:sz="4" w:space="1" w:color="auto"/>
        </w:pBdr>
        <w:spacing w:after="360"/>
        <w:ind w:right="198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7E12E0" w:rsidRPr="004E4190" w:rsidTr="007E12E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4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3175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4E4190">
              <w:rPr>
                <w:color w:val="auto"/>
                <w:sz w:val="18"/>
                <w:szCs w:val="18"/>
              </w:rPr>
              <w:br/>
              <w:t>лица органа, осуществляющего</w:t>
            </w:r>
            <w:r w:rsidRPr="004E4190">
              <w:rPr>
                <w:color w:val="auto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7E12E0" w:rsidRPr="004E4190" w:rsidRDefault="007E12E0" w:rsidP="007E12E0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E12E0" w:rsidRPr="004E4190" w:rsidTr="007E12E0"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7E12E0" w:rsidRPr="004E4190" w:rsidRDefault="007E12E0" w:rsidP="007E12E0">
      <w:pPr>
        <w:spacing w:before="240"/>
        <w:rPr>
          <w:color w:val="auto"/>
          <w:sz w:val="20"/>
          <w:szCs w:val="20"/>
        </w:rPr>
      </w:pPr>
      <w:r w:rsidRPr="004E4190">
        <w:rPr>
          <w:color w:val="auto"/>
        </w:rPr>
        <w:lastRenderedPageBreak/>
        <w:t>М.П.</w:t>
      </w:r>
    </w:p>
    <w:p w:rsidR="007E12E0" w:rsidRPr="004E4190" w:rsidRDefault="007E12E0" w:rsidP="007E12E0">
      <w:pPr>
        <w:spacing w:before="600"/>
        <w:rPr>
          <w:color w:val="auto"/>
        </w:rPr>
      </w:pPr>
      <w:r w:rsidRPr="004E4190">
        <w:rPr>
          <w:color w:val="auto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7E12E0" w:rsidRPr="004E4190" w:rsidTr="007E12E0">
        <w:tc>
          <w:tcPr>
            <w:tcW w:w="1134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продлено до</w:t>
            </w:r>
          </w:p>
        </w:tc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  <w:r w:rsidRPr="004E4190">
              <w:rPr>
                <w:rStyle w:val="afd"/>
                <w:color w:val="auto"/>
              </w:rPr>
              <w:endnoteReference w:customMarkFollows="1" w:id="20"/>
              <w:t>19</w:t>
            </w:r>
          </w:p>
        </w:tc>
      </w:tr>
    </w:tbl>
    <w:p w:rsidR="007E12E0" w:rsidRPr="004E4190" w:rsidRDefault="007E12E0" w:rsidP="007E12E0">
      <w:pPr>
        <w:spacing w:after="12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7E12E0" w:rsidRPr="004E4190" w:rsidTr="007E12E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4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3175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4E4190">
              <w:rPr>
                <w:color w:val="auto"/>
                <w:sz w:val="18"/>
                <w:szCs w:val="18"/>
              </w:rPr>
              <w:br/>
              <w:t>лица органа, осуществляющего</w:t>
            </w:r>
            <w:r w:rsidRPr="004E4190">
              <w:rPr>
                <w:color w:val="auto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7E12E0" w:rsidRPr="004E4190" w:rsidRDefault="007E12E0" w:rsidP="007E12E0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E12E0" w:rsidRPr="004E4190" w:rsidTr="007E12E0"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7E12E0" w:rsidRPr="004E4190" w:rsidRDefault="007E12E0" w:rsidP="007E12E0">
      <w:pPr>
        <w:spacing w:before="240"/>
        <w:rPr>
          <w:color w:val="auto"/>
          <w:sz w:val="20"/>
          <w:szCs w:val="20"/>
        </w:rPr>
      </w:pPr>
      <w:r w:rsidRPr="004E4190">
        <w:rPr>
          <w:color w:val="auto"/>
        </w:rPr>
        <w:t>М.П.</w:t>
      </w:r>
    </w:p>
    <w:p w:rsidR="007E12E0" w:rsidRPr="004E4190" w:rsidRDefault="007E12E0" w:rsidP="007E12E0">
      <w:pPr>
        <w:rPr>
          <w:color w:val="auto"/>
        </w:rPr>
      </w:pP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rStyle w:val="afd"/>
          <w:color w:val="auto"/>
        </w:rPr>
        <w:t>1</w:t>
      </w:r>
      <w:r w:rsidRPr="004E4190">
        <w:rPr>
          <w:color w:val="auto"/>
        </w:rPr>
        <w:t> Указываются: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2</w:t>
      </w:r>
      <w:r w:rsidRPr="004E4190">
        <w:t> Указывается дата подписания разрешения на строительство.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rStyle w:val="afd"/>
          <w:color w:val="auto"/>
        </w:rPr>
        <w:t>3</w:t>
      </w:r>
      <w:r w:rsidRPr="004E4190">
        <w:rPr>
          <w:color w:val="auto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В случае</w:t>
      </w:r>
      <w:proofErr w:type="gramStart"/>
      <w:r w:rsidRPr="004E4190">
        <w:rPr>
          <w:color w:val="auto"/>
        </w:rPr>
        <w:t>,</w:t>
      </w:r>
      <w:proofErr w:type="gramEnd"/>
      <w:r w:rsidRPr="004E4190">
        <w:rPr>
          <w:color w:val="auto"/>
        </w:rP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proofErr w:type="gramStart"/>
      <w:r w:rsidRPr="004E4190">
        <w:rPr>
          <w:color w:val="auto"/>
        </w:rPr>
        <w:t>Б</w:t>
      </w:r>
      <w:proofErr w:type="gramEnd"/>
      <w:r w:rsidRPr="004E4190">
        <w:rPr>
          <w:color w:val="auto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4E4190">
        <w:rPr>
          <w:color w:val="auto"/>
        </w:rPr>
        <w:t>,</w:t>
      </w:r>
      <w:proofErr w:type="gramEnd"/>
      <w:r w:rsidRPr="004E4190">
        <w:rPr>
          <w:color w:val="auto"/>
        </w:rPr>
        <w:t xml:space="preserve"> если объект расположен на территории двух и более муниципальных образований, указывается номер “000”;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Г – год выдачи разрешения на строительство (полностью).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Составные части номера отделяются друг от друга знаком “</w:t>
      </w:r>
      <w:proofErr w:type="gramStart"/>
      <w:r w:rsidRPr="004E4190">
        <w:rPr>
          <w:color w:val="auto"/>
        </w:rPr>
        <w:t>-”</w:t>
      </w:r>
      <w:proofErr w:type="gramEnd"/>
      <w:r w:rsidRPr="004E4190">
        <w:rPr>
          <w:color w:val="auto"/>
        </w:rPr>
        <w:t>. Цифровые индексы обозначаются арабскими цифрами.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4E4190">
        <w:t>Росатом</w:t>
      </w:r>
      <w:proofErr w:type="spellEnd"/>
      <w:r w:rsidRPr="004E4190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4E4190">
        <w:t>Росатом</w:t>
      </w:r>
      <w:proofErr w:type="spellEnd"/>
      <w:r w:rsidRPr="004E4190">
        <w:t xml:space="preserve">”, </w:t>
      </w:r>
      <w:proofErr w:type="gramStart"/>
      <w:r w:rsidRPr="004E4190">
        <w:t>определяемый</w:t>
      </w:r>
      <w:proofErr w:type="gramEnd"/>
      <w:r w:rsidRPr="004E4190">
        <w:t xml:space="preserve"> ими самостоятельно.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4</w:t>
      </w:r>
      <w:r w:rsidRPr="004E4190">
        <w:t> </w:t>
      </w:r>
      <w:proofErr w:type="gramStart"/>
      <w:r w:rsidRPr="004E4190"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5</w:t>
      </w:r>
      <w:r w:rsidRPr="004E4190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6</w:t>
      </w:r>
      <w:r w:rsidRPr="004E4190"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4E4190">
        <w:t>право ведения</w:t>
      </w:r>
      <w:proofErr w:type="gramEnd"/>
      <w:r w:rsidRPr="004E4190"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7</w:t>
      </w:r>
      <w:r w:rsidRPr="004E4190">
        <w:t> Заполнение не является обязательным при выдаче разрешения на строительство (реконструкцию) линейного объекта.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8</w:t>
      </w:r>
      <w:r w:rsidRPr="004E4190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9</w:t>
      </w:r>
      <w:r w:rsidRPr="004E4190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lastRenderedPageBreak/>
        <w:t>10</w:t>
      </w:r>
      <w:r w:rsidRPr="004E4190"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11</w:t>
      </w:r>
      <w:r w:rsidRPr="004E4190">
        <w:t> Указывается кем, когда разработана проектная документация (реквизиты документа, наименование проектной организации).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12</w:t>
      </w:r>
      <w:r w:rsidRPr="004E4190">
        <w:t> В отношении линейных объектов допускается заполнение не всех граф раздела.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13</w:t>
      </w:r>
      <w:r w:rsidRPr="004E4190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14</w:t>
      </w:r>
      <w:r w:rsidRPr="004E4190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15</w:t>
      </w:r>
      <w:r w:rsidRPr="004E4190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16</w:t>
      </w:r>
      <w:r w:rsidRPr="004E4190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17</w:t>
      </w:r>
      <w:r w:rsidRPr="004E4190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rStyle w:val="afd"/>
          <w:color w:val="auto"/>
        </w:rPr>
        <w:t>18</w:t>
      </w:r>
      <w:r w:rsidRPr="004E4190">
        <w:rPr>
          <w:color w:val="auto"/>
        </w:rPr>
        <w:t> Указываются основания для установления срока действия разрешения на строительство: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- проектная документация (раздел);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t>- нормативный правовой акт (номер, дата, статья).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19</w:t>
      </w:r>
      <w:r w:rsidRPr="004E4190"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FB60A0" w:rsidRPr="004E4190" w:rsidRDefault="00FB60A0" w:rsidP="00F638AF">
      <w:pPr>
        <w:jc w:val="both"/>
        <w:rPr>
          <w:color w:val="auto"/>
        </w:rPr>
      </w:pPr>
    </w:p>
    <w:p w:rsidR="00FB60A0" w:rsidRDefault="00FB60A0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Pr="004E4190" w:rsidRDefault="00D63424" w:rsidP="00F638AF">
      <w:pPr>
        <w:jc w:val="both"/>
        <w:rPr>
          <w:color w:val="auto"/>
        </w:rPr>
      </w:pPr>
    </w:p>
    <w:p w:rsidR="00ED7802" w:rsidRPr="004E4190" w:rsidRDefault="00ED7802" w:rsidP="00ED7802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1" w:name="приложение33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3 </w:t>
      </w:r>
    </w:p>
    <w:bookmarkEnd w:id="21"/>
    <w:p w:rsidR="00ED7802" w:rsidRPr="004E4190" w:rsidRDefault="00ED7802" w:rsidP="00ED7802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A76E59" w:rsidRPr="004E4190" w:rsidRDefault="00A76E59" w:rsidP="003774EC">
      <w:pPr>
        <w:jc w:val="right"/>
        <w:rPr>
          <w:rFonts w:ascii="Arial" w:hAnsi="Arial" w:cs="Arial"/>
          <w:color w:val="auto"/>
        </w:rPr>
      </w:pP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Кому: _________________________________</w:t>
      </w: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</w:rPr>
      </w:pPr>
      <w:r w:rsidRPr="004E419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E4190">
        <w:rPr>
          <w:rFonts w:ascii="Arial" w:hAnsi="Arial" w:cs="Arial"/>
        </w:rPr>
        <w:t>(Фамилия И.О. заявителя)</w:t>
      </w: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</w:rPr>
      </w:pPr>
      <w:r w:rsidRPr="004E4190">
        <w:rPr>
          <w:rFonts w:ascii="Arial" w:hAnsi="Arial" w:cs="Arial"/>
        </w:rPr>
        <w:t xml:space="preserve">                                        (адрес почтового отправления)</w:t>
      </w:r>
    </w:p>
    <w:p w:rsidR="00ED7802" w:rsidRPr="004E4190" w:rsidRDefault="00ED7802" w:rsidP="00ED7802">
      <w:pPr>
        <w:pStyle w:val="ConsPlusNormal"/>
        <w:jc w:val="both"/>
        <w:rPr>
          <w:rFonts w:ascii="Arial" w:hAnsi="Arial" w:cs="Arial"/>
          <w:sz w:val="20"/>
        </w:rPr>
      </w:pPr>
    </w:p>
    <w:p w:rsidR="00ED7802" w:rsidRPr="004E4190" w:rsidRDefault="00ED7802" w:rsidP="00ED780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2" w:name="P796"/>
      <w:bookmarkStart w:id="23" w:name="уведомление"/>
      <w:bookmarkEnd w:id="22"/>
      <w:r w:rsidRPr="004E4190">
        <w:rPr>
          <w:rFonts w:ascii="Arial" w:hAnsi="Arial" w:cs="Arial"/>
          <w:sz w:val="24"/>
          <w:szCs w:val="24"/>
        </w:rPr>
        <w:t>УВЕДОМЛЕНИЕ</w:t>
      </w:r>
    </w:p>
    <w:bookmarkEnd w:id="23"/>
    <w:p w:rsidR="00ED7802" w:rsidRPr="004E4190" w:rsidRDefault="00ED7802" w:rsidP="00ED78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</w:t>
      </w:r>
      <w:proofErr w:type="gramStart"/>
      <w:r w:rsidRPr="004E4190">
        <w:rPr>
          <w:rFonts w:ascii="Arial" w:hAnsi="Arial" w:cs="Arial"/>
          <w:sz w:val="24"/>
          <w:szCs w:val="24"/>
        </w:rPr>
        <w:t>ПО</w:t>
      </w:r>
      <w:proofErr w:type="gramEnd"/>
    </w:p>
    <w:p w:rsidR="00ED7802" w:rsidRPr="004E4190" w:rsidRDefault="00ED7802" w:rsidP="00ED78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D7802" w:rsidRPr="004E4190" w:rsidRDefault="00ED7802" w:rsidP="00ED78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Отдел муниципального имущества  администрации  муниципального образования городское поселение Печенга Печенгского района Мурманской области,  рассмотрев  Ваше  заявление  и прилагаемые документы, принял  решение  об  отказе  в  предоставлении Вам муниципальной услуги по следующим основаниям: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D7802" w:rsidRPr="004E4190" w:rsidRDefault="00ED7802" w:rsidP="00ED7802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  <w:sz w:val="24"/>
          <w:szCs w:val="24"/>
        </w:rPr>
        <w:t>(</w:t>
      </w:r>
      <w:r w:rsidRPr="004E4190">
        <w:rPr>
          <w:rFonts w:ascii="Arial" w:hAnsi="Arial" w:cs="Arial"/>
        </w:rPr>
        <w:t>указывается причина отказа с обязательной ссылкой на нарушения, предусмотренные настоящим Регламентом)</w:t>
      </w:r>
    </w:p>
    <w:p w:rsidR="00ED7802" w:rsidRPr="004E4190" w:rsidRDefault="00ED7802" w:rsidP="00ED78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Настоящее   решение   Вы   можете   обжаловать  в  судебном  порядке  в соответствии с Градостроительным </w:t>
      </w:r>
      <w:hyperlink r:id="rId40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Начальник ОМИ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МО г.п. Печенга</w:t>
      </w:r>
      <w:r w:rsidRPr="004E4190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ED7802" w:rsidRPr="004E4190" w:rsidRDefault="00ED7802" w:rsidP="00ED7802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(подпись должностного лица, расшифровка подписи)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Получил: "____" _______ 20___ г. __________________________________________</w:t>
      </w:r>
    </w:p>
    <w:p w:rsidR="00ED7802" w:rsidRPr="004E4190" w:rsidRDefault="00ED7802" w:rsidP="005B426F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(подпись заявителя или уполномоченного</w:t>
      </w:r>
      <w:r w:rsidR="005B426F" w:rsidRPr="004E4190">
        <w:rPr>
          <w:rFonts w:ascii="Arial" w:hAnsi="Arial" w:cs="Arial"/>
        </w:rPr>
        <w:t xml:space="preserve"> </w:t>
      </w:r>
      <w:r w:rsidRPr="004E4190">
        <w:rPr>
          <w:rFonts w:ascii="Arial" w:hAnsi="Arial" w:cs="Arial"/>
        </w:rPr>
        <w:t>лица в случае получения уведомления лично)</w:t>
      </w:r>
    </w:p>
    <w:p w:rsidR="005B426F" w:rsidRPr="004E4190" w:rsidRDefault="005B426F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направлено в адрес заявителя (ей) "____" ____________ 20____ г.</w:t>
      </w:r>
    </w:p>
    <w:p w:rsidR="00ED7802" w:rsidRPr="004E4190" w:rsidRDefault="00ED7802" w:rsidP="005B426F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(заполняется в случае направления уведомления по почте)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</w:t>
      </w:r>
      <w:r w:rsidR="005B426F" w:rsidRPr="004E4190">
        <w:rPr>
          <w:rFonts w:ascii="Arial" w:hAnsi="Arial" w:cs="Arial"/>
          <w:sz w:val="24"/>
          <w:szCs w:val="24"/>
        </w:rPr>
        <w:t>__________________________</w:t>
      </w:r>
    </w:p>
    <w:p w:rsidR="00ED7802" w:rsidRPr="004E4190" w:rsidRDefault="00ED7802" w:rsidP="005B426F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(подпись должностного лица, направившего уведомление в адрес заявител</w:t>
      </w:r>
      <w:proofErr w:type="gramStart"/>
      <w:r w:rsidRPr="004E4190">
        <w:rPr>
          <w:rFonts w:ascii="Arial" w:hAnsi="Arial" w:cs="Arial"/>
        </w:rPr>
        <w:t>я(</w:t>
      </w:r>
      <w:proofErr w:type="gramEnd"/>
      <w:r w:rsidRPr="004E4190">
        <w:rPr>
          <w:rFonts w:ascii="Arial" w:hAnsi="Arial" w:cs="Arial"/>
        </w:rPr>
        <w:t>ей))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</w:rPr>
      </w:pPr>
      <w:r w:rsidRPr="004E4190">
        <w:rPr>
          <w:rFonts w:ascii="Arial" w:hAnsi="Arial" w:cs="Arial"/>
        </w:rPr>
        <w:t>Ф.И.О. исполнителя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</w:rPr>
      </w:pPr>
      <w:r w:rsidRPr="004E4190">
        <w:rPr>
          <w:rFonts w:ascii="Arial" w:hAnsi="Arial" w:cs="Arial"/>
        </w:rPr>
        <w:t>номер телефона</w:t>
      </w:r>
    </w:p>
    <w:p w:rsidR="0094345E" w:rsidRDefault="0094345E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Pr="004E4190" w:rsidRDefault="00D63424" w:rsidP="003774EC">
      <w:pPr>
        <w:jc w:val="right"/>
        <w:rPr>
          <w:rFonts w:ascii="Arial" w:hAnsi="Arial" w:cs="Arial"/>
          <w:color w:val="auto"/>
        </w:rPr>
      </w:pPr>
    </w:p>
    <w:p w:rsidR="00BC20DB" w:rsidRPr="004E4190" w:rsidRDefault="00BC20DB" w:rsidP="003774EC">
      <w:pPr>
        <w:jc w:val="right"/>
        <w:rPr>
          <w:rFonts w:ascii="Arial" w:hAnsi="Arial" w:cs="Arial"/>
          <w:color w:val="auto"/>
        </w:rPr>
      </w:pPr>
    </w:p>
    <w:p w:rsidR="00900824" w:rsidRPr="004E4190" w:rsidRDefault="00BC20DB" w:rsidP="0090082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4" w:name="приложение3"/>
      <w:bookmarkStart w:id="25" w:name="приложение44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Приложение № 4</w:t>
      </w:r>
      <w:r w:rsidR="00900824"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bookmarkEnd w:id="24"/>
    <w:bookmarkEnd w:id="25"/>
    <w:p w:rsidR="00900824" w:rsidRPr="004E4190" w:rsidRDefault="00900824" w:rsidP="0090082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A76E59" w:rsidRPr="004E4190" w:rsidRDefault="00A76E59" w:rsidP="00A76E59">
      <w:pPr>
        <w:jc w:val="right"/>
        <w:rPr>
          <w:rFonts w:ascii="Arial" w:hAnsi="Arial" w:cs="Arial"/>
          <w:color w:val="auto"/>
        </w:rPr>
      </w:pPr>
    </w:p>
    <w:p w:rsidR="008541BD" w:rsidRPr="004E4190" w:rsidRDefault="008541BD" w:rsidP="003774EC">
      <w:pPr>
        <w:jc w:val="right"/>
        <w:rPr>
          <w:rFonts w:ascii="Arial" w:hAnsi="Arial" w:cs="Arial"/>
          <w:color w:val="auto"/>
        </w:rPr>
      </w:pPr>
    </w:p>
    <w:p w:rsidR="004D2B42" w:rsidRPr="004E4190" w:rsidRDefault="004D2B42" w:rsidP="00BC20DB">
      <w:pPr>
        <w:jc w:val="right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color w:val="auto"/>
        </w:rPr>
        <w:t xml:space="preserve"> </w:t>
      </w:r>
    </w:p>
    <w:p w:rsidR="004D2B42" w:rsidRPr="004E4190" w:rsidRDefault="004D2B42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E419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E419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E419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4E4190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20DB" w:rsidRPr="004E4190" w:rsidTr="00121E5E">
        <w:tc>
          <w:tcPr>
            <w:tcW w:w="9014" w:type="dxa"/>
            <w:gridSpan w:val="3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МКУ "УГХ" г. Оленегорска, МАУ "МФЦ"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9014" w:type="dxa"/>
            <w:gridSpan w:val="3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D2B42" w:rsidRPr="004E4190" w:rsidRDefault="004D2B42" w:rsidP="00BC20D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D2B42" w:rsidRPr="004E4190" w:rsidRDefault="004D2B42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D2B42" w:rsidRPr="004E4190" w:rsidRDefault="004D2B42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C2024" w:rsidRDefault="00EC20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Pr="004E4190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C2024" w:rsidRPr="004E4190" w:rsidRDefault="00EC20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1E5E" w:rsidRPr="004E4190" w:rsidRDefault="00121E5E" w:rsidP="00121E5E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6" w:name="приложение55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5 </w:t>
      </w:r>
    </w:p>
    <w:bookmarkEnd w:id="26"/>
    <w:p w:rsidR="00121E5E" w:rsidRPr="004E4190" w:rsidRDefault="00121E5E" w:rsidP="00121E5E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EC2024" w:rsidRPr="004E4190" w:rsidRDefault="00EC20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Прием и регистрация заявления и прилагаемых документов, выдача расписки о приеме документов.</w:t>
            </w:r>
          </w:p>
          <w:p w:rsidR="00785D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</w:tcPr>
          <w:p w:rsidR="00121E5E" w:rsidRPr="004E4190" w:rsidRDefault="00707541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248.55pt;margin-top:3.4pt;width:0;height:37.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Направление запросов в порядке межведомственного взаимодействия (при необходимости)</w:t>
            </w:r>
          </w:p>
          <w:p w:rsidR="00785D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</w:tcPr>
          <w:p w:rsidR="00121E5E" w:rsidRPr="004E4190" w:rsidRDefault="00707541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9" type="#_x0000_t32" style="position:absolute;left:0;text-align:left;margin-left:248.55pt;margin-top:.65pt;width:0;height:42.7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Принятие решения и оформление результата муниципальной услуги</w:t>
            </w:r>
          </w:p>
          <w:p w:rsidR="00785D5E" w:rsidRPr="004E4190" w:rsidRDefault="00785D5E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2 рабочих дня.</w: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</w:tcPr>
          <w:p w:rsidR="00121E5E" w:rsidRPr="004E4190" w:rsidRDefault="00707541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0" type="#_x0000_t32" style="position:absolute;left:0;text-align:left;margin-left:253.05pt;margin-top:2.4pt;width:0;height:43.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Архивирование документов и внесение сведений в журнал учета, в электронный банк данных; выдача результатов муниципальной услуги Заявителю</w:t>
            </w:r>
          </w:p>
          <w:p w:rsidR="00785D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</w:tbl>
    <w:p w:rsidR="00EC2024" w:rsidRPr="004E4190" w:rsidRDefault="00EC2024" w:rsidP="00121E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1203" w:rsidRPr="004E4190" w:rsidRDefault="00BB1203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BB1203" w:rsidRDefault="00BB1203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BA2DB8" w:rsidRPr="004E4190" w:rsidRDefault="00BA2DB8" w:rsidP="00BB1203">
      <w:pPr>
        <w:rPr>
          <w:rFonts w:ascii="Arial" w:hAnsi="Arial" w:cs="Arial"/>
          <w:color w:val="auto"/>
        </w:rPr>
      </w:pPr>
    </w:p>
    <w:p w:rsidR="00BB1203" w:rsidRPr="004E4190" w:rsidRDefault="00BB1203" w:rsidP="00BB120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7" w:name="приложение6"/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Приложение № 6 </w:t>
      </w:r>
    </w:p>
    <w:bookmarkEnd w:id="27"/>
    <w:p w:rsidR="00BB1203" w:rsidRPr="004E4190" w:rsidRDefault="00BB1203" w:rsidP="00BB120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BB1203" w:rsidRPr="004E4190" w:rsidRDefault="00BB1203" w:rsidP="00BB1203">
      <w:pPr>
        <w:pStyle w:val="ConsPlusNonformat"/>
        <w:jc w:val="right"/>
      </w:pPr>
    </w:p>
    <w:p w:rsidR="00BB1203" w:rsidRPr="004E4190" w:rsidRDefault="00BB1203" w:rsidP="00BB1203">
      <w:pPr>
        <w:pStyle w:val="ConsPlusNonformat"/>
        <w:jc w:val="right"/>
      </w:pPr>
    </w:p>
    <w:p w:rsidR="00BB1203" w:rsidRPr="004E4190" w:rsidRDefault="00BB1203" w:rsidP="00BB1203">
      <w:pPr>
        <w:pStyle w:val="ConsPlusNonformat"/>
        <w:jc w:val="right"/>
      </w:pP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Кому _____________________________________</w:t>
      </w: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E4190">
        <w:rPr>
          <w:rFonts w:ascii="Arial" w:hAnsi="Arial" w:cs="Arial"/>
          <w:sz w:val="16"/>
          <w:szCs w:val="16"/>
        </w:rPr>
        <w:t>(Ф.И.О. заявителя)</w:t>
      </w: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4E4190">
        <w:rPr>
          <w:rFonts w:ascii="Arial" w:hAnsi="Arial" w:cs="Arial"/>
          <w:sz w:val="16"/>
          <w:szCs w:val="16"/>
        </w:rPr>
        <w:t>(адрес почтового отправления)</w:t>
      </w: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pStyle w:val="ConsPlusTitle"/>
        <w:jc w:val="center"/>
        <w:rPr>
          <w:rFonts w:ascii="Arial" w:hAnsi="Arial" w:cs="Arial"/>
          <w:szCs w:val="22"/>
        </w:rPr>
      </w:pPr>
      <w:bookmarkStart w:id="28" w:name="P919"/>
      <w:bookmarkStart w:id="29" w:name="расписка"/>
      <w:bookmarkEnd w:id="28"/>
      <w:r w:rsidRPr="004E4190">
        <w:rPr>
          <w:rFonts w:ascii="Arial" w:hAnsi="Arial" w:cs="Arial"/>
          <w:szCs w:val="22"/>
        </w:rPr>
        <w:t>РАСПИСКА</w:t>
      </w:r>
      <w:bookmarkEnd w:id="29"/>
      <w:r w:rsidRPr="004E4190">
        <w:rPr>
          <w:rFonts w:ascii="Arial" w:hAnsi="Arial" w:cs="Arial"/>
          <w:szCs w:val="22"/>
        </w:rPr>
        <w:t xml:space="preserve"> N ______</w:t>
      </w: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EC2EF6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Работником  ОМИ администрации  МО г.п. Печенга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EC2EF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16"/>
          <w:szCs w:val="16"/>
        </w:rPr>
        <w:t>(Фамилия И.О. работника, принимающего документы заявителя)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для предоставления муниципальной услуги </w:t>
      </w:r>
      <w:proofErr w:type="gramStart"/>
      <w:r w:rsidRPr="004E4190">
        <w:rPr>
          <w:rFonts w:ascii="Arial" w:hAnsi="Arial" w:cs="Arial"/>
          <w:sz w:val="22"/>
          <w:szCs w:val="22"/>
        </w:rPr>
        <w:t>по</w:t>
      </w:r>
      <w:proofErr w:type="gramEnd"/>
      <w:r w:rsidRPr="004E4190">
        <w:rPr>
          <w:rFonts w:ascii="Arial" w:hAnsi="Arial" w:cs="Arial"/>
          <w:sz w:val="22"/>
          <w:szCs w:val="22"/>
        </w:rPr>
        <w:t>: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EC2EF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16"/>
          <w:szCs w:val="16"/>
        </w:rPr>
        <w:t>(</w:t>
      </w:r>
      <w:r w:rsidR="00EC2EF6" w:rsidRPr="004E4190">
        <w:rPr>
          <w:rFonts w:ascii="Arial" w:hAnsi="Arial" w:cs="Arial"/>
          <w:sz w:val="16"/>
          <w:szCs w:val="16"/>
        </w:rPr>
        <w:t>наименование муниципальной услуги</w:t>
      </w:r>
      <w:r w:rsidRPr="004E4190">
        <w:rPr>
          <w:rFonts w:ascii="Arial" w:hAnsi="Arial" w:cs="Arial"/>
          <w:sz w:val="16"/>
          <w:szCs w:val="16"/>
        </w:rPr>
        <w:t>)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получены следующие документы: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EC2EF6" w:rsidRPr="004E4190">
        <w:rPr>
          <w:rFonts w:ascii="Arial" w:hAnsi="Arial" w:cs="Arial"/>
          <w:sz w:val="22"/>
          <w:szCs w:val="22"/>
        </w:rPr>
        <w:t>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EC2EF6" w:rsidRPr="004E4190">
        <w:rPr>
          <w:rFonts w:ascii="Arial" w:hAnsi="Arial" w:cs="Arial"/>
          <w:sz w:val="22"/>
          <w:szCs w:val="22"/>
        </w:rPr>
        <w:t>______</w:t>
      </w:r>
    </w:p>
    <w:p w:rsidR="00EC2EF6" w:rsidRPr="004E4190" w:rsidRDefault="00EC2EF6" w:rsidP="00EC2EF6">
      <w:pPr>
        <w:pStyle w:val="ConsPlusNonformat"/>
        <w:pBdr>
          <w:bottom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EC2EF6" w:rsidRPr="004E4190" w:rsidRDefault="00BB1203" w:rsidP="00EC2EF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</w:t>
      </w:r>
    </w:p>
    <w:p w:rsidR="00BB1203" w:rsidRPr="004E4190" w:rsidRDefault="00BB1203" w:rsidP="00EC2EF6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По  межведомственным  запросам  будут  получены  следующие  сведения  и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документы согласно прилагаемому перечню: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</w:t>
      </w:r>
      <w:r w:rsidRPr="004E4190">
        <w:rPr>
          <w:rFonts w:ascii="Arial" w:hAnsi="Arial" w:cs="Arial"/>
          <w:sz w:val="16"/>
          <w:szCs w:val="16"/>
        </w:rPr>
        <w:t>подпись (расшифровка подписи)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</w:t>
      </w:r>
      <w:r w:rsidRPr="004E4190">
        <w:rPr>
          <w:rFonts w:ascii="Arial" w:hAnsi="Arial" w:cs="Arial"/>
          <w:sz w:val="16"/>
          <w:szCs w:val="16"/>
        </w:rPr>
        <w:t>дата выдачи расписки</w:t>
      </w: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rPr>
          <w:color w:val="auto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Pr="004E4190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A13C3" w:rsidRPr="004E4190" w:rsidRDefault="008A13C3" w:rsidP="008A13C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30" w:name="приложение7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7 </w:t>
      </w:r>
    </w:p>
    <w:bookmarkEnd w:id="30"/>
    <w:p w:rsidR="008A13C3" w:rsidRPr="004E4190" w:rsidRDefault="008A13C3" w:rsidP="008A13C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8A13C3" w:rsidRPr="004E4190" w:rsidRDefault="008A13C3" w:rsidP="008A13C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13C3" w:rsidRPr="004E4190" w:rsidRDefault="008A13C3" w:rsidP="008A13C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13C3" w:rsidRPr="004E4190" w:rsidRDefault="008A13C3" w:rsidP="008A13C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31" w:name="жалоба"/>
      <w:r w:rsidRPr="004E4190">
        <w:rPr>
          <w:rFonts w:ascii="Arial" w:hAnsi="Arial" w:cs="Arial"/>
          <w:b/>
          <w:sz w:val="24"/>
          <w:szCs w:val="24"/>
        </w:rPr>
        <w:t>ЖАЛОБЫ</w:t>
      </w:r>
      <w:bookmarkEnd w:id="31"/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8A13C3" w:rsidRPr="004E4190" w:rsidRDefault="008A13C3" w:rsidP="008A13C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13C3" w:rsidRPr="004E4190" w:rsidRDefault="008A13C3" w:rsidP="008A13C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4E4190">
        <w:rPr>
          <w:rFonts w:ascii="Arial" w:hAnsi="Arial" w:cs="Arial"/>
          <w:sz w:val="24"/>
          <w:szCs w:val="24"/>
        </w:rPr>
        <w:t>лась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E4190">
        <w:rPr>
          <w:rFonts w:ascii="Arial" w:hAnsi="Arial" w:cs="Arial"/>
          <w:sz w:val="24"/>
          <w:szCs w:val="24"/>
        </w:rPr>
        <w:t>в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</w:t>
      </w:r>
    </w:p>
    <w:p w:rsidR="008A13C3" w:rsidRPr="004E4190" w:rsidRDefault="008A13C3" w:rsidP="008A13C3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BB1203" w:rsidRPr="004E4190" w:rsidRDefault="008A13C3" w:rsidP="008A13C3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Pr="004E4190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3246B" w:rsidRPr="004E4190" w:rsidRDefault="0023246B" w:rsidP="0023246B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32" w:name="приложение8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8 </w:t>
      </w:r>
    </w:p>
    <w:bookmarkEnd w:id="32"/>
    <w:p w:rsidR="0023246B" w:rsidRPr="004E4190" w:rsidRDefault="0023246B" w:rsidP="0023246B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23246B" w:rsidRPr="004E4190" w:rsidRDefault="0023246B" w:rsidP="002324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3246B" w:rsidRPr="004E4190" w:rsidRDefault="0023246B" w:rsidP="002324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3246B" w:rsidRPr="004E4190" w:rsidTr="00686D09">
        <w:trPr>
          <w:trHeight w:val="850"/>
        </w:trPr>
        <w:tc>
          <w:tcPr>
            <w:tcW w:w="10137" w:type="dxa"/>
            <w:vAlign w:val="center"/>
          </w:tcPr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Прием заявления о внесении изменений в разрешение на строительство.</w:t>
            </w:r>
          </w:p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</w:tcPr>
          <w:p w:rsidR="0023246B" w:rsidRPr="004E4190" w:rsidRDefault="00707541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2" type="#_x0000_t32" style="position:absolute;left:0;text-align:left;margin-left:248.55pt;margin-top:3.4pt;width:0;height:37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  <w:vAlign w:val="center"/>
          </w:tcPr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Рассмотрение заявления о внесении изменений в разрешение на строительство</w:t>
            </w:r>
          </w:p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</w:tcPr>
          <w:p w:rsidR="0023246B" w:rsidRPr="004E4190" w:rsidRDefault="00707541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3" type="#_x0000_t32" style="position:absolute;left:0;text-align:left;margin-left:248.55pt;margin-top:.65pt;width:0;height:42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  <w:vAlign w:val="center"/>
          </w:tcPr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Выдача разрешения на строительство с изменениями либо уведомления об отказе во внесении изменений в разрешение на строительство.</w:t>
            </w:r>
          </w:p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</w:tbl>
    <w:p w:rsidR="0023246B" w:rsidRPr="004E4190" w:rsidRDefault="0023246B" w:rsidP="0023246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Pr="004E4190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3551E" w:rsidRPr="00D63424" w:rsidRDefault="0083551E" w:rsidP="0083551E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3" w:name="приложение9"/>
      <w:r w:rsidRPr="00D63424">
        <w:rPr>
          <w:rFonts w:ascii="Arial" w:hAnsi="Arial" w:cs="Arial"/>
          <w:b/>
          <w:bCs/>
          <w:color w:val="auto"/>
        </w:rPr>
        <w:lastRenderedPageBreak/>
        <w:t xml:space="preserve">Приложение № 9 </w:t>
      </w:r>
    </w:p>
    <w:bookmarkEnd w:id="33"/>
    <w:p w:rsidR="0083551E" w:rsidRPr="00D63424" w:rsidRDefault="0083551E" w:rsidP="0083551E">
      <w:pPr>
        <w:ind w:left="3261"/>
        <w:jc w:val="right"/>
      </w:pPr>
      <w:r w:rsidRPr="00D6342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647761" w:rsidRPr="004E4190" w:rsidRDefault="00647761" w:rsidP="00647761">
      <w:pPr>
        <w:ind w:left="3261"/>
        <w:rPr>
          <w:sz w:val="18"/>
          <w:szCs w:val="18"/>
        </w:rPr>
      </w:pPr>
    </w:p>
    <w:p w:rsidR="00647761" w:rsidRPr="004E4190" w:rsidRDefault="00647761" w:rsidP="00647761">
      <w:pPr>
        <w:ind w:left="3261"/>
        <w:rPr>
          <w:b/>
          <w:sz w:val="22"/>
          <w:szCs w:val="22"/>
        </w:rPr>
      </w:pPr>
      <w:r w:rsidRPr="004E4190">
        <w:rPr>
          <w:b/>
          <w:sz w:val="22"/>
          <w:szCs w:val="22"/>
        </w:rPr>
        <w:t>Главе администрации муниципального образования городское поселение Печенга Печенгского района Мурманской области</w:t>
      </w:r>
    </w:p>
    <w:p w:rsidR="006D0CE5" w:rsidRPr="004E4190" w:rsidRDefault="006D0CE5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ind w:left="3261"/>
        <w:rPr>
          <w:sz w:val="22"/>
          <w:szCs w:val="22"/>
        </w:rPr>
      </w:pPr>
      <w:r w:rsidRPr="004E4190">
        <w:rPr>
          <w:sz w:val="22"/>
          <w:szCs w:val="22"/>
        </w:rPr>
        <w:t xml:space="preserve">от кого:  </w:t>
      </w:r>
    </w:p>
    <w:p w:rsidR="00647761" w:rsidRPr="004E4190" w:rsidRDefault="00647761" w:rsidP="00647761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>планирующего</w:t>
      </w:r>
      <w:proofErr w:type="gramEnd"/>
      <w:r w:rsidRPr="004E4190">
        <w:rPr>
          <w:sz w:val="18"/>
          <w:szCs w:val="18"/>
        </w:rPr>
        <w:t xml:space="preserve"> осуществлять строительство, капитальный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ремонт или реконструкцию;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ИНН; юридический и почтовый адреса;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Ф.И.О. руководителя; телефон;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spacing w:before="480" w:after="240"/>
        <w:jc w:val="center"/>
        <w:rPr>
          <w:b/>
          <w:bCs/>
        </w:rPr>
      </w:pPr>
      <w:r w:rsidRPr="004E4190">
        <w:rPr>
          <w:b/>
          <w:bCs/>
        </w:rPr>
        <w:t>Заявление</w:t>
      </w:r>
      <w:r w:rsidRPr="004E4190">
        <w:rPr>
          <w:b/>
          <w:bCs/>
        </w:rPr>
        <w:br/>
        <w:t>о продлении срока действия разрешения на строительство</w:t>
      </w:r>
    </w:p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647761" w:rsidRPr="004E4190" w:rsidRDefault="00647761" w:rsidP="00647761">
      <w:pP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647761" w:rsidRPr="004E4190" w:rsidTr="009D5C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объекта)</w:t>
      </w:r>
    </w:p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на земельном участке по адресу: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(город, район, улица, номер участка)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tabs>
          <w:tab w:val="center" w:pos="2474"/>
          <w:tab w:val="left" w:pos="3969"/>
        </w:tabs>
        <w:rPr>
          <w:sz w:val="22"/>
          <w:szCs w:val="22"/>
        </w:rPr>
      </w:pPr>
      <w:r w:rsidRPr="004E4190">
        <w:rPr>
          <w:sz w:val="22"/>
          <w:szCs w:val="22"/>
        </w:rPr>
        <w:t>сроком на</w:t>
      </w:r>
      <w:r w:rsidRPr="004E4190">
        <w:rPr>
          <w:sz w:val="22"/>
          <w:szCs w:val="22"/>
        </w:rPr>
        <w:tab/>
      </w:r>
      <w:r w:rsidRPr="004E4190">
        <w:rPr>
          <w:sz w:val="22"/>
          <w:szCs w:val="22"/>
        </w:rPr>
        <w:tab/>
        <w:t>месяц</w:t>
      </w:r>
      <w:proofErr w:type="gramStart"/>
      <w:r w:rsidRPr="004E4190">
        <w:rPr>
          <w:sz w:val="22"/>
          <w:szCs w:val="22"/>
        </w:rPr>
        <w:t>а(</w:t>
      </w:r>
      <w:proofErr w:type="gramEnd"/>
      <w:r w:rsidRPr="004E4190">
        <w:rPr>
          <w:sz w:val="22"/>
          <w:szCs w:val="22"/>
        </w:rPr>
        <w:t>ев).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ind w:firstLine="567"/>
        <w:jc w:val="both"/>
        <w:rPr>
          <w:sz w:val="2"/>
          <w:szCs w:val="2"/>
        </w:rPr>
      </w:pPr>
      <w:r w:rsidRPr="004E4190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E4190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на пользование землей закреплено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Ф.И.О. руководителя, номер телефона, банковские реквизиты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rPr>
          <w:sz w:val="22"/>
          <w:szCs w:val="22"/>
        </w:rPr>
      </w:pPr>
      <w:proofErr w:type="gramStart"/>
      <w:r w:rsidRPr="004E4190">
        <w:rPr>
          <w:sz w:val="22"/>
          <w:szCs w:val="22"/>
        </w:rPr>
        <w:t>имеющей</w:t>
      </w:r>
      <w:proofErr w:type="gramEnd"/>
      <w:r w:rsidRPr="004E4190">
        <w:rPr>
          <w:sz w:val="22"/>
          <w:szCs w:val="22"/>
        </w:rPr>
        <w:t xml:space="preserve"> право на выполнение проектных работ, закрепленное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647761" w:rsidRPr="004E4190" w:rsidTr="009D5C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 xml:space="preserve">, и </w:t>
            </w:r>
            <w:proofErr w:type="gramStart"/>
            <w:r w:rsidRPr="004E4190">
              <w:rPr>
                <w:sz w:val="22"/>
                <w:szCs w:val="22"/>
              </w:rPr>
              <w:t>согласована</w:t>
            </w:r>
            <w:proofErr w:type="gramEnd"/>
            <w:r w:rsidRPr="004E4190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647761" w:rsidRPr="004E4190" w:rsidTr="009D5C5B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E4190">
              <w:rPr>
                <w:sz w:val="22"/>
                <w:szCs w:val="22"/>
              </w:rPr>
              <w:t>за</w:t>
            </w:r>
            <w:proofErr w:type="gramEnd"/>
            <w:r w:rsidRPr="004E4190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  <w:tr w:rsidR="00647761" w:rsidRPr="004E4190" w:rsidTr="009D5C5B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>Дополнительно информируем:</w:t>
      </w:r>
    </w:p>
    <w:p w:rsidR="00647761" w:rsidRPr="004E4190" w:rsidRDefault="00647761" w:rsidP="00647761">
      <w:pPr>
        <w:ind w:firstLine="567"/>
        <w:jc w:val="both"/>
        <w:rPr>
          <w:sz w:val="22"/>
          <w:szCs w:val="22"/>
        </w:rPr>
      </w:pPr>
      <w:r w:rsidRPr="004E4190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(банковские реквизиты и номер счета)</w:t>
      </w:r>
    </w:p>
    <w:p w:rsidR="00647761" w:rsidRPr="004E4190" w:rsidRDefault="00647761" w:rsidP="00647761">
      <w:pPr>
        <w:ind w:firstLine="567"/>
        <w:jc w:val="both"/>
        <w:rPr>
          <w:sz w:val="2"/>
          <w:szCs w:val="2"/>
        </w:rPr>
      </w:pPr>
      <w:r w:rsidRPr="004E4190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E4190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647761" w:rsidRPr="004E4190" w:rsidTr="009D5C5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E4190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 xml:space="preserve">(наименование организации, ИНН, </w:t>
      </w:r>
      <w:proofErr w:type="gramEnd"/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647761" w:rsidRPr="004E4190" w:rsidTr="009D5C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647761" w:rsidRPr="004E4190" w:rsidTr="009D5C5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назначен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(должность, фамилия, имя, отчество)</w:t>
      </w:r>
    </w:p>
    <w:p w:rsidR="00647761" w:rsidRPr="004E4190" w:rsidRDefault="00647761" w:rsidP="00647761">
      <w:pPr>
        <w:tabs>
          <w:tab w:val="center" w:pos="2835"/>
          <w:tab w:val="left" w:pos="4536"/>
        </w:tabs>
        <w:rPr>
          <w:sz w:val="22"/>
          <w:szCs w:val="22"/>
        </w:rPr>
      </w:pPr>
      <w:r w:rsidRPr="004E4190">
        <w:rPr>
          <w:sz w:val="22"/>
          <w:szCs w:val="22"/>
        </w:rPr>
        <w:t xml:space="preserve">имеющий  </w:t>
      </w:r>
      <w:r w:rsidRPr="004E4190">
        <w:rPr>
          <w:sz w:val="22"/>
          <w:szCs w:val="22"/>
        </w:rPr>
        <w:tab/>
      </w:r>
      <w:r w:rsidRPr="004E4190">
        <w:rPr>
          <w:sz w:val="22"/>
          <w:szCs w:val="22"/>
        </w:rPr>
        <w:tab/>
        <w:t>специальное образование и стаж работы в строительстве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(высшее, среднее)</w:t>
      </w:r>
    </w:p>
    <w:p w:rsidR="00647761" w:rsidRPr="004E4190" w:rsidRDefault="00647761" w:rsidP="00647761">
      <w:pPr>
        <w:tabs>
          <w:tab w:val="left" w:pos="3402"/>
        </w:tabs>
        <w:rPr>
          <w:sz w:val="22"/>
          <w:szCs w:val="22"/>
        </w:rPr>
      </w:pPr>
      <w:r w:rsidRPr="004E4190">
        <w:rPr>
          <w:sz w:val="22"/>
          <w:szCs w:val="22"/>
        </w:rPr>
        <w:tab/>
        <w:t>лет.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647761" w:rsidRPr="004E4190" w:rsidTr="009D5C5B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>будет осуществляться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647761" w:rsidRPr="004E4190" w:rsidTr="009D5C5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647761" w:rsidRPr="004E4190" w:rsidRDefault="00647761" w:rsidP="00647761">
      <w:pPr>
        <w:ind w:firstLine="567"/>
        <w:jc w:val="both"/>
        <w:rPr>
          <w:sz w:val="22"/>
          <w:szCs w:val="22"/>
        </w:rPr>
      </w:pPr>
      <w:r w:rsidRPr="004E4190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E4190">
        <w:rPr>
          <w:sz w:val="22"/>
          <w:szCs w:val="22"/>
        </w:rPr>
        <w:t>в</w:t>
      </w:r>
      <w:proofErr w:type="gramEnd"/>
      <w:r w:rsidRPr="004E4190">
        <w:rPr>
          <w:sz w:val="22"/>
          <w:szCs w:val="22"/>
        </w:rPr>
        <w:t xml:space="preserve">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уполномоченного органа)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647761" w:rsidRPr="004E4190" w:rsidTr="009D5C5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  <w:tr w:rsidR="00647761" w:rsidRPr="004E4190" w:rsidTr="009D5C5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(Ф.И.О.)</w:t>
            </w: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647761" w:rsidRPr="004E4190" w:rsidTr="009D5C5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>М.П.</w:t>
      </w:r>
    </w:p>
    <w:p w:rsidR="00647761" w:rsidRPr="004E4190" w:rsidRDefault="00647761" w:rsidP="00647761">
      <w:pPr>
        <w:rPr>
          <w:sz w:val="22"/>
          <w:szCs w:val="22"/>
        </w:rPr>
      </w:pPr>
    </w:p>
    <w:p w:rsidR="0083551E" w:rsidRPr="004E4190" w:rsidRDefault="0083551E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826C5E" w:rsidRPr="004E4190" w:rsidRDefault="00826C5E" w:rsidP="00826C5E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34" w:name="приложение10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10 </w:t>
      </w:r>
    </w:p>
    <w:bookmarkEnd w:id="34"/>
    <w:p w:rsidR="00826C5E" w:rsidRPr="004E4190" w:rsidRDefault="00826C5E" w:rsidP="00826C5E">
      <w:pPr>
        <w:ind w:left="3261"/>
        <w:jc w:val="right"/>
        <w:rPr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>к административному регламенту</w:t>
      </w:r>
    </w:p>
    <w:p w:rsidR="00647761" w:rsidRPr="004E4190" w:rsidRDefault="00647761" w:rsidP="00826C5E">
      <w:pPr>
        <w:ind w:left="3261"/>
        <w:jc w:val="right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826C5E" w:rsidRPr="004E4190" w:rsidTr="009D5C5B">
        <w:trPr>
          <w:trHeight w:val="850"/>
        </w:trPr>
        <w:tc>
          <w:tcPr>
            <w:tcW w:w="10137" w:type="dxa"/>
            <w:vAlign w:val="center"/>
          </w:tcPr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Прием и регистрация заявления о продлении срока действия разрешения на строительство и прилагаемых документов.</w:t>
            </w:r>
          </w:p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826C5E" w:rsidRPr="004E4190" w:rsidTr="009D5C5B">
        <w:trPr>
          <w:trHeight w:val="850"/>
        </w:trPr>
        <w:tc>
          <w:tcPr>
            <w:tcW w:w="10137" w:type="dxa"/>
          </w:tcPr>
          <w:p w:rsidR="00826C5E" w:rsidRPr="004E4190" w:rsidRDefault="00707541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5" type="#_x0000_t32" style="position:absolute;left:0;text-align:left;margin-left:248.55pt;margin-top:3.4pt;width:0;height:37.5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26C5E" w:rsidRPr="004E4190" w:rsidTr="009D5C5B">
        <w:trPr>
          <w:trHeight w:val="850"/>
        </w:trPr>
        <w:tc>
          <w:tcPr>
            <w:tcW w:w="10137" w:type="dxa"/>
            <w:vAlign w:val="center"/>
          </w:tcPr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Направление запросов в порядке межведомственного взаимодействия (при необходимости)</w:t>
            </w:r>
          </w:p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826C5E" w:rsidRPr="004E4190" w:rsidTr="009D5C5B">
        <w:trPr>
          <w:trHeight w:val="850"/>
        </w:trPr>
        <w:tc>
          <w:tcPr>
            <w:tcW w:w="10137" w:type="dxa"/>
          </w:tcPr>
          <w:p w:rsidR="00826C5E" w:rsidRPr="004E4190" w:rsidRDefault="00707541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6" type="#_x0000_t32" style="position:absolute;left:0;text-align:left;margin-left:248.55pt;margin-top:.65pt;width:0;height:42.7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26C5E" w:rsidRPr="008A13C3" w:rsidTr="009D5C5B">
        <w:trPr>
          <w:trHeight w:val="850"/>
        </w:trPr>
        <w:tc>
          <w:tcPr>
            <w:tcW w:w="10137" w:type="dxa"/>
            <w:vAlign w:val="center"/>
          </w:tcPr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Принятие решения о продлении срока действия разрешения на строительство либо мотивированный отказ в продлении срока действия разрешения на строительство</w:t>
            </w:r>
          </w:p>
          <w:p w:rsidR="00826C5E" w:rsidRPr="008A13C3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 xml:space="preserve"> Срок выполнения – 3 рабочих дня.</w:t>
            </w:r>
          </w:p>
        </w:tc>
      </w:tr>
    </w:tbl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sectPr w:rsidR="00647761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73" w:rsidRDefault="00123673" w:rsidP="00585692">
      <w:r>
        <w:separator/>
      </w:r>
    </w:p>
  </w:endnote>
  <w:endnote w:type="continuationSeparator" w:id="1">
    <w:p w:rsidR="00123673" w:rsidRDefault="00123673" w:rsidP="00585692">
      <w:r>
        <w:continuationSeparator/>
      </w:r>
    </w:p>
  </w:endnote>
  <w:endnote w:id="2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лица.</w:t>
      </w:r>
    </w:p>
  </w:endnote>
  <w:endnote w:id="3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2</w:t>
      </w:r>
      <w:r w:rsidRPr="00D63424">
        <w:rPr>
          <w:color w:val="1F497D" w:themeColor="text2"/>
          <w:highlight w:val="red"/>
        </w:rPr>
        <w:t> Указывается дата подписания разрешения на строительство.</w:t>
      </w:r>
    </w:p>
  </w:endnote>
  <w:endnote w:id="4"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3</w:t>
      </w:r>
      <w:r w:rsidRPr="00D63424">
        <w:rPr>
          <w:color w:val="1F497D" w:themeColor="text2"/>
          <w:highlight w:val="red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В случае</w:t>
      </w:r>
      <w:proofErr w:type="gramStart"/>
      <w:r w:rsidRPr="00D63424">
        <w:rPr>
          <w:color w:val="1F497D" w:themeColor="text2"/>
          <w:highlight w:val="red"/>
        </w:rPr>
        <w:t>,</w:t>
      </w:r>
      <w:proofErr w:type="gramEnd"/>
      <w:r w:rsidRPr="00D63424">
        <w:rPr>
          <w:color w:val="1F497D" w:themeColor="text2"/>
          <w:highlight w:val="red"/>
        </w:rP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proofErr w:type="gramStart"/>
      <w:r w:rsidRPr="00D63424">
        <w:rPr>
          <w:color w:val="1F497D" w:themeColor="text2"/>
          <w:highlight w:val="red"/>
        </w:rPr>
        <w:t>Б</w:t>
      </w:r>
      <w:proofErr w:type="gramEnd"/>
      <w:r w:rsidRPr="00D63424">
        <w:rPr>
          <w:color w:val="1F497D" w:themeColor="text2"/>
          <w:highlight w:val="red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D63424">
        <w:rPr>
          <w:color w:val="1F497D" w:themeColor="text2"/>
          <w:highlight w:val="red"/>
        </w:rPr>
        <w:t>,</w:t>
      </w:r>
      <w:proofErr w:type="gramEnd"/>
      <w:r w:rsidRPr="00D63424">
        <w:rPr>
          <w:color w:val="1F497D" w:themeColor="text2"/>
          <w:highlight w:val="red"/>
        </w:rPr>
        <w:t xml:space="preserve"> если объект расположен на территории двух и более муниципальных образований, указывается номер “000”;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Г – год выдачи разрешения на строительство (полностью).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Составные части номера отделяются друг от друга знаком “</w:t>
      </w:r>
      <w:proofErr w:type="gramStart"/>
      <w:r w:rsidRPr="00D63424">
        <w:rPr>
          <w:color w:val="1F497D" w:themeColor="text2"/>
          <w:highlight w:val="red"/>
        </w:rPr>
        <w:t>-”</w:t>
      </w:r>
      <w:proofErr w:type="gramEnd"/>
      <w:r w:rsidRPr="00D63424">
        <w:rPr>
          <w:color w:val="1F497D" w:themeColor="text2"/>
          <w:highlight w:val="red"/>
        </w:rPr>
        <w:t>. Цифровые индексы обозначаются арабскими цифрами.</w:t>
      </w:r>
    </w:p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Для федеральных органов исполнительной власти и Государственной корпорации по атомной энергии “</w:t>
      </w:r>
      <w:proofErr w:type="spellStart"/>
      <w:r w:rsidRPr="00D63424">
        <w:rPr>
          <w:color w:val="1F497D" w:themeColor="text2"/>
          <w:highlight w:val="red"/>
        </w:rPr>
        <w:t>Росатом</w:t>
      </w:r>
      <w:proofErr w:type="spellEnd"/>
      <w:r w:rsidRPr="00D63424">
        <w:rPr>
          <w:color w:val="1F497D" w:themeColor="text2"/>
          <w:highlight w:val="red"/>
        </w:rPr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D63424">
        <w:rPr>
          <w:color w:val="1F497D" w:themeColor="text2"/>
          <w:highlight w:val="red"/>
        </w:rPr>
        <w:t>Росатом</w:t>
      </w:r>
      <w:proofErr w:type="spellEnd"/>
      <w:r w:rsidRPr="00D63424">
        <w:rPr>
          <w:color w:val="1F497D" w:themeColor="text2"/>
          <w:highlight w:val="red"/>
        </w:rPr>
        <w:t xml:space="preserve">”, </w:t>
      </w:r>
      <w:proofErr w:type="gramStart"/>
      <w:r w:rsidRPr="00D63424">
        <w:rPr>
          <w:color w:val="1F497D" w:themeColor="text2"/>
          <w:highlight w:val="red"/>
        </w:rPr>
        <w:t>определяемый</w:t>
      </w:r>
      <w:proofErr w:type="gramEnd"/>
      <w:r w:rsidRPr="00D63424">
        <w:rPr>
          <w:color w:val="1F497D" w:themeColor="text2"/>
          <w:highlight w:val="red"/>
        </w:rPr>
        <w:t xml:space="preserve"> ими самостоятельно.</w:t>
      </w:r>
    </w:p>
  </w:endnote>
  <w:endnote w:id="5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4</w:t>
      </w:r>
      <w:r w:rsidRPr="00D63424">
        <w:rPr>
          <w:color w:val="1F497D" w:themeColor="text2"/>
          <w:highlight w:val="red"/>
        </w:rPr>
        <w:t> </w:t>
      </w:r>
      <w:proofErr w:type="gramStart"/>
      <w:r w:rsidRPr="00D63424">
        <w:rPr>
          <w:color w:val="1F497D" w:themeColor="text2"/>
          <w:highlight w:val="red"/>
        </w:rPr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6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5</w:t>
      </w:r>
      <w:r w:rsidRPr="00D63424">
        <w:rPr>
          <w:color w:val="1F497D" w:themeColor="text2"/>
          <w:highlight w:val="red"/>
        </w:rPr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7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6</w:t>
      </w:r>
      <w:r w:rsidRPr="00D63424">
        <w:rPr>
          <w:color w:val="1F497D" w:themeColor="text2"/>
          <w:highlight w:val="red"/>
        </w:rPr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D63424">
        <w:rPr>
          <w:color w:val="1F497D" w:themeColor="text2"/>
          <w:highlight w:val="red"/>
        </w:rPr>
        <w:t>право ведения</w:t>
      </w:r>
      <w:proofErr w:type="gramEnd"/>
      <w:r w:rsidRPr="00D63424">
        <w:rPr>
          <w:color w:val="1F497D" w:themeColor="text2"/>
          <w:highlight w:val="red"/>
        </w:rP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8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7</w:t>
      </w:r>
      <w:r w:rsidRPr="00D63424">
        <w:rPr>
          <w:color w:val="1F497D" w:themeColor="text2"/>
          <w:highlight w:val="red"/>
        </w:rPr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9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8</w:t>
      </w:r>
      <w:r w:rsidRPr="00D63424">
        <w:rPr>
          <w:color w:val="1F497D" w:themeColor="text2"/>
          <w:highlight w:val="red"/>
        </w:rPr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10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9</w:t>
      </w:r>
      <w:r w:rsidRPr="00D63424">
        <w:rPr>
          <w:color w:val="1F497D" w:themeColor="text2"/>
          <w:highlight w:val="red"/>
        </w:rPr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1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10</w:t>
      </w:r>
      <w:r w:rsidRPr="00D63424">
        <w:rPr>
          <w:color w:val="1F497D" w:themeColor="text2"/>
          <w:highlight w:val="red"/>
        </w:rPr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2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11</w:t>
      </w:r>
      <w:r w:rsidRPr="00D63424">
        <w:rPr>
          <w:color w:val="1F497D" w:themeColor="text2"/>
          <w:highlight w:val="red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3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12</w:t>
      </w:r>
      <w:r w:rsidRPr="00D63424">
        <w:rPr>
          <w:color w:val="1F497D" w:themeColor="text2"/>
          <w:highlight w:val="red"/>
        </w:rPr>
        <w:t> В отношении линейных объектов допускается заполнение не всех граф раздела.</w:t>
      </w:r>
    </w:p>
  </w:endnote>
  <w:endnote w:id="14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13</w:t>
      </w:r>
      <w:r w:rsidRPr="00D63424">
        <w:rPr>
          <w:color w:val="1F497D" w:themeColor="text2"/>
          <w:highlight w:val="red"/>
        </w:rP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5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14</w:t>
      </w:r>
      <w:r w:rsidRPr="00D63424">
        <w:rPr>
          <w:color w:val="1F497D" w:themeColor="text2"/>
          <w:highlight w:val="red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6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15</w:t>
      </w:r>
      <w:r w:rsidRPr="00D63424">
        <w:rPr>
          <w:color w:val="1F497D" w:themeColor="text2"/>
          <w:highlight w:val="red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7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16</w:t>
      </w:r>
      <w:r w:rsidRPr="00D63424">
        <w:rPr>
          <w:color w:val="1F497D" w:themeColor="text2"/>
          <w:highlight w:val="red"/>
        </w:rPr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8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17</w:t>
      </w:r>
      <w:r w:rsidRPr="00D63424">
        <w:rPr>
          <w:color w:val="1F497D" w:themeColor="text2"/>
          <w:highlight w:val="red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9"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18</w:t>
      </w:r>
      <w:r w:rsidRPr="00D63424">
        <w:rPr>
          <w:color w:val="1F497D" w:themeColor="text2"/>
          <w:highlight w:val="red"/>
        </w:rPr>
        <w:t> Указываются основания для установления срока действия разрешения на строительство: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- проектная документация (раздел);</w:t>
      </w:r>
    </w:p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- нормативный правовой акт (номер, дата, статья).</w:t>
      </w:r>
    </w:p>
  </w:endnote>
  <w:endnote w:id="20">
    <w:p w:rsidR="009D5C5B" w:rsidRPr="00121E5E" w:rsidRDefault="009D5C5B" w:rsidP="007E12E0">
      <w:pPr>
        <w:pStyle w:val="afb"/>
        <w:ind w:firstLine="567"/>
        <w:jc w:val="both"/>
        <w:rPr>
          <w:color w:val="1F497D" w:themeColor="text2"/>
        </w:rPr>
      </w:pPr>
      <w:r w:rsidRPr="00D63424">
        <w:rPr>
          <w:rStyle w:val="afd"/>
          <w:color w:val="1F497D" w:themeColor="text2"/>
        </w:rPr>
        <w:t>19</w:t>
      </w:r>
      <w:r w:rsidRPr="00D63424">
        <w:rPr>
          <w:color w:val="1F497D" w:themeColor="text2"/>
          <w:highlight w:val="red"/>
        </w:rPr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73" w:rsidRDefault="00123673"/>
  </w:footnote>
  <w:footnote w:type="continuationSeparator" w:id="1">
    <w:p w:rsidR="00123673" w:rsidRDefault="001236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055B6"/>
    <w:lvl w:ilvl="0">
      <w:numFmt w:val="bullet"/>
      <w:lvlText w:val="*"/>
      <w:lvlJc w:val="left"/>
    </w:lvl>
  </w:abstractNum>
  <w:abstractNum w:abstractNumId="1">
    <w:nsid w:val="04485CEE"/>
    <w:multiLevelType w:val="hybridMultilevel"/>
    <w:tmpl w:val="B6126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7099E"/>
    <w:multiLevelType w:val="hybridMultilevel"/>
    <w:tmpl w:val="5DEA4DE6"/>
    <w:lvl w:ilvl="0" w:tplc="2AB4C5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F1962"/>
    <w:multiLevelType w:val="multilevel"/>
    <w:tmpl w:val="14F8EF9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7"/>
      </w:rPr>
    </w:lvl>
  </w:abstractNum>
  <w:abstractNum w:abstractNumId="4">
    <w:nsid w:val="10CA4553"/>
    <w:multiLevelType w:val="multilevel"/>
    <w:tmpl w:val="6F14F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2FF6F85"/>
    <w:multiLevelType w:val="hybridMultilevel"/>
    <w:tmpl w:val="0C381B64"/>
    <w:lvl w:ilvl="0" w:tplc="DB7E133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146A0"/>
    <w:multiLevelType w:val="hybridMultilevel"/>
    <w:tmpl w:val="48A8CA5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2515"/>
    <w:multiLevelType w:val="hybridMultilevel"/>
    <w:tmpl w:val="A6242A18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F50DB2"/>
    <w:multiLevelType w:val="multilevel"/>
    <w:tmpl w:val="561A8F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E10BB"/>
    <w:multiLevelType w:val="hybridMultilevel"/>
    <w:tmpl w:val="EC46BF3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1520A5"/>
    <w:multiLevelType w:val="hybridMultilevel"/>
    <w:tmpl w:val="2B8AC97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85AF6"/>
    <w:multiLevelType w:val="hybridMultilevel"/>
    <w:tmpl w:val="B9D6F902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504935"/>
    <w:multiLevelType w:val="multilevel"/>
    <w:tmpl w:val="5AE0D3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1C2DDE"/>
    <w:multiLevelType w:val="multilevel"/>
    <w:tmpl w:val="92BCC0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17AFF"/>
    <w:multiLevelType w:val="hybridMultilevel"/>
    <w:tmpl w:val="D8E43AC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71736"/>
    <w:multiLevelType w:val="hybridMultilevel"/>
    <w:tmpl w:val="390C113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6C7043"/>
    <w:multiLevelType w:val="multilevel"/>
    <w:tmpl w:val="C5DAC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2">
    <w:nsid w:val="4B037369"/>
    <w:multiLevelType w:val="hybridMultilevel"/>
    <w:tmpl w:val="8A1CC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BA215A"/>
    <w:multiLevelType w:val="hybridMultilevel"/>
    <w:tmpl w:val="526A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B7424C"/>
    <w:multiLevelType w:val="hybridMultilevel"/>
    <w:tmpl w:val="4E3843F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45978"/>
    <w:multiLevelType w:val="hybridMultilevel"/>
    <w:tmpl w:val="19C85EB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165C5"/>
    <w:multiLevelType w:val="hybridMultilevel"/>
    <w:tmpl w:val="E5826E5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646C2B"/>
    <w:multiLevelType w:val="multilevel"/>
    <w:tmpl w:val="E8746E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1E245E8"/>
    <w:multiLevelType w:val="hybridMultilevel"/>
    <w:tmpl w:val="B4F0F10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393D9D"/>
    <w:multiLevelType w:val="multilevel"/>
    <w:tmpl w:val="046E4F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FC1049"/>
    <w:multiLevelType w:val="hybridMultilevel"/>
    <w:tmpl w:val="CF023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EE385B"/>
    <w:multiLevelType w:val="hybridMultilevel"/>
    <w:tmpl w:val="78500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1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2"/>
  </w:num>
  <w:num w:numId="16">
    <w:abstractNumId w:val="3"/>
  </w:num>
  <w:num w:numId="17">
    <w:abstractNumId w:val="27"/>
  </w:num>
  <w:num w:numId="18">
    <w:abstractNumId w:val="14"/>
  </w:num>
  <w:num w:numId="19">
    <w:abstractNumId w:val="31"/>
  </w:num>
  <w:num w:numId="20">
    <w:abstractNumId w:val="29"/>
  </w:num>
  <w:num w:numId="21">
    <w:abstractNumId w:val="19"/>
  </w:num>
  <w:num w:numId="22">
    <w:abstractNumId w:val="10"/>
  </w:num>
  <w:num w:numId="23">
    <w:abstractNumId w:val="16"/>
  </w:num>
  <w:num w:numId="24">
    <w:abstractNumId w:val="36"/>
  </w:num>
  <w:num w:numId="25">
    <w:abstractNumId w:val="12"/>
  </w:num>
  <w:num w:numId="26">
    <w:abstractNumId w:val="33"/>
  </w:num>
  <w:num w:numId="27">
    <w:abstractNumId w:val="24"/>
  </w:num>
  <w:num w:numId="28">
    <w:abstractNumId w:val="28"/>
  </w:num>
  <w:num w:numId="29">
    <w:abstractNumId w:val="26"/>
  </w:num>
  <w:num w:numId="30">
    <w:abstractNumId w:val="13"/>
  </w:num>
  <w:num w:numId="31">
    <w:abstractNumId w:val="30"/>
  </w:num>
  <w:num w:numId="32">
    <w:abstractNumId w:val="15"/>
  </w:num>
  <w:num w:numId="33">
    <w:abstractNumId w:val="20"/>
  </w:num>
  <w:num w:numId="34">
    <w:abstractNumId w:val="35"/>
  </w:num>
  <w:num w:numId="35">
    <w:abstractNumId w:val="22"/>
  </w:num>
  <w:num w:numId="36">
    <w:abstractNumId w:val="5"/>
  </w:num>
  <w:num w:numId="37">
    <w:abstractNumId w:val="8"/>
  </w:num>
  <w:num w:numId="38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B6B"/>
    <w:rsid w:val="00004EE6"/>
    <w:rsid w:val="00005270"/>
    <w:rsid w:val="000071AD"/>
    <w:rsid w:val="0001267E"/>
    <w:rsid w:val="00013E8E"/>
    <w:rsid w:val="00014EA2"/>
    <w:rsid w:val="000159AD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E0C47"/>
    <w:rsid w:val="000E14DB"/>
    <w:rsid w:val="000E2F8E"/>
    <w:rsid w:val="000E53BB"/>
    <w:rsid w:val="000E71BC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0F7FE2"/>
    <w:rsid w:val="001034DF"/>
    <w:rsid w:val="001073AF"/>
    <w:rsid w:val="001128C3"/>
    <w:rsid w:val="00113B90"/>
    <w:rsid w:val="00114BFE"/>
    <w:rsid w:val="00115CB9"/>
    <w:rsid w:val="00117C28"/>
    <w:rsid w:val="00121425"/>
    <w:rsid w:val="00121E5E"/>
    <w:rsid w:val="00123673"/>
    <w:rsid w:val="00124C2E"/>
    <w:rsid w:val="001271C3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D0DE4"/>
    <w:rsid w:val="001D1542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B45"/>
    <w:rsid w:val="001F2CDC"/>
    <w:rsid w:val="001F365B"/>
    <w:rsid w:val="001F399C"/>
    <w:rsid w:val="001F3BB9"/>
    <w:rsid w:val="001F47D6"/>
    <w:rsid w:val="0020213F"/>
    <w:rsid w:val="002023DA"/>
    <w:rsid w:val="002028AF"/>
    <w:rsid w:val="0020634E"/>
    <w:rsid w:val="00210001"/>
    <w:rsid w:val="00210C36"/>
    <w:rsid w:val="00214615"/>
    <w:rsid w:val="00215EE6"/>
    <w:rsid w:val="002165DA"/>
    <w:rsid w:val="00222CBD"/>
    <w:rsid w:val="00222FBD"/>
    <w:rsid w:val="00224307"/>
    <w:rsid w:val="00224AC9"/>
    <w:rsid w:val="00225A4D"/>
    <w:rsid w:val="00226B98"/>
    <w:rsid w:val="0023246B"/>
    <w:rsid w:val="00235F4F"/>
    <w:rsid w:val="00236DF1"/>
    <w:rsid w:val="002400B9"/>
    <w:rsid w:val="0024365B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3A72"/>
    <w:rsid w:val="00275173"/>
    <w:rsid w:val="00275CCE"/>
    <w:rsid w:val="0028114B"/>
    <w:rsid w:val="0028159F"/>
    <w:rsid w:val="00281BEA"/>
    <w:rsid w:val="00282316"/>
    <w:rsid w:val="00283306"/>
    <w:rsid w:val="00286B33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5ABF"/>
    <w:rsid w:val="002F6A8B"/>
    <w:rsid w:val="00302392"/>
    <w:rsid w:val="0030351F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594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703F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5B6D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99B"/>
    <w:rsid w:val="00401386"/>
    <w:rsid w:val="00403299"/>
    <w:rsid w:val="00407763"/>
    <w:rsid w:val="00411AD2"/>
    <w:rsid w:val="004127AE"/>
    <w:rsid w:val="00415E0E"/>
    <w:rsid w:val="004202FB"/>
    <w:rsid w:val="004236F1"/>
    <w:rsid w:val="00424FD3"/>
    <w:rsid w:val="004253DB"/>
    <w:rsid w:val="00426FF6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3E30"/>
    <w:rsid w:val="00484400"/>
    <w:rsid w:val="0048757B"/>
    <w:rsid w:val="00490E72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4190"/>
    <w:rsid w:val="004E737B"/>
    <w:rsid w:val="004F0F3F"/>
    <w:rsid w:val="004F1A6B"/>
    <w:rsid w:val="004F1E35"/>
    <w:rsid w:val="004F4D1A"/>
    <w:rsid w:val="004F6717"/>
    <w:rsid w:val="005024E0"/>
    <w:rsid w:val="005034C2"/>
    <w:rsid w:val="00505214"/>
    <w:rsid w:val="00505844"/>
    <w:rsid w:val="00506A09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5539"/>
    <w:rsid w:val="0053096D"/>
    <w:rsid w:val="00530B50"/>
    <w:rsid w:val="005316D5"/>
    <w:rsid w:val="00531F47"/>
    <w:rsid w:val="005355BE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D1F"/>
    <w:rsid w:val="00556DD5"/>
    <w:rsid w:val="005619BF"/>
    <w:rsid w:val="005633DA"/>
    <w:rsid w:val="00563CA3"/>
    <w:rsid w:val="00563D3A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426F"/>
    <w:rsid w:val="005B62B6"/>
    <w:rsid w:val="005B6C54"/>
    <w:rsid w:val="005B7D83"/>
    <w:rsid w:val="005C04BE"/>
    <w:rsid w:val="005C1948"/>
    <w:rsid w:val="005C3DB8"/>
    <w:rsid w:val="005D09C8"/>
    <w:rsid w:val="005D634E"/>
    <w:rsid w:val="005D6A69"/>
    <w:rsid w:val="005E03D6"/>
    <w:rsid w:val="005E3DB6"/>
    <w:rsid w:val="005E3DCE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9F0"/>
    <w:rsid w:val="006338B5"/>
    <w:rsid w:val="00634C73"/>
    <w:rsid w:val="00640235"/>
    <w:rsid w:val="00640D43"/>
    <w:rsid w:val="00642AB1"/>
    <w:rsid w:val="006454CE"/>
    <w:rsid w:val="006469B4"/>
    <w:rsid w:val="00647761"/>
    <w:rsid w:val="0065035E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A2BF8"/>
    <w:rsid w:val="006A77E8"/>
    <w:rsid w:val="006B11DC"/>
    <w:rsid w:val="006B4255"/>
    <w:rsid w:val="006B4468"/>
    <w:rsid w:val="006C0F59"/>
    <w:rsid w:val="006C2268"/>
    <w:rsid w:val="006C3B6C"/>
    <w:rsid w:val="006C56FA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7541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4148"/>
    <w:rsid w:val="00754C97"/>
    <w:rsid w:val="00755E22"/>
    <w:rsid w:val="007605EF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191C"/>
    <w:rsid w:val="007F37FD"/>
    <w:rsid w:val="007F41DA"/>
    <w:rsid w:val="007F5DA8"/>
    <w:rsid w:val="007F647C"/>
    <w:rsid w:val="007F701C"/>
    <w:rsid w:val="007F75D1"/>
    <w:rsid w:val="00801D68"/>
    <w:rsid w:val="00802353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51591"/>
    <w:rsid w:val="00851B24"/>
    <w:rsid w:val="008541BD"/>
    <w:rsid w:val="00854E15"/>
    <w:rsid w:val="0085721F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7CC0"/>
    <w:rsid w:val="008904A9"/>
    <w:rsid w:val="00891C7F"/>
    <w:rsid w:val="00891D58"/>
    <w:rsid w:val="008929D9"/>
    <w:rsid w:val="00892C0A"/>
    <w:rsid w:val="00895451"/>
    <w:rsid w:val="00896B31"/>
    <w:rsid w:val="00897EDC"/>
    <w:rsid w:val="008A13C3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B09"/>
    <w:rsid w:val="008D0D9F"/>
    <w:rsid w:val="008D2DD6"/>
    <w:rsid w:val="008E0B51"/>
    <w:rsid w:val="008E1A99"/>
    <w:rsid w:val="008E1BB2"/>
    <w:rsid w:val="008E1D80"/>
    <w:rsid w:val="008E395C"/>
    <w:rsid w:val="008F1038"/>
    <w:rsid w:val="008F2A6D"/>
    <w:rsid w:val="008F2FF1"/>
    <w:rsid w:val="008F3A0F"/>
    <w:rsid w:val="008F59AA"/>
    <w:rsid w:val="008F5B2B"/>
    <w:rsid w:val="00900824"/>
    <w:rsid w:val="00900BA8"/>
    <w:rsid w:val="009033BB"/>
    <w:rsid w:val="00904FFE"/>
    <w:rsid w:val="00907479"/>
    <w:rsid w:val="00912654"/>
    <w:rsid w:val="00912F69"/>
    <w:rsid w:val="009152DE"/>
    <w:rsid w:val="009153DE"/>
    <w:rsid w:val="00916B2A"/>
    <w:rsid w:val="00916FA7"/>
    <w:rsid w:val="00917D5A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73AA"/>
    <w:rsid w:val="00947EF3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90CC9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5C5B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262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1BBA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2EC"/>
    <w:rsid w:val="00AB0B17"/>
    <w:rsid w:val="00AB1C2E"/>
    <w:rsid w:val="00AB2E75"/>
    <w:rsid w:val="00AB79FF"/>
    <w:rsid w:val="00AC1EB7"/>
    <w:rsid w:val="00AC588D"/>
    <w:rsid w:val="00AC755F"/>
    <w:rsid w:val="00AD0661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3EFF"/>
    <w:rsid w:val="00B05636"/>
    <w:rsid w:val="00B058B9"/>
    <w:rsid w:val="00B05DF1"/>
    <w:rsid w:val="00B0716C"/>
    <w:rsid w:val="00B07B5B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512B"/>
    <w:rsid w:val="00B965A5"/>
    <w:rsid w:val="00B9718D"/>
    <w:rsid w:val="00BA1E70"/>
    <w:rsid w:val="00BA2DB8"/>
    <w:rsid w:val="00BA41E7"/>
    <w:rsid w:val="00BA44E2"/>
    <w:rsid w:val="00BA53AF"/>
    <w:rsid w:val="00BA61DB"/>
    <w:rsid w:val="00BB1203"/>
    <w:rsid w:val="00BB3020"/>
    <w:rsid w:val="00BB36C3"/>
    <w:rsid w:val="00BB3BB3"/>
    <w:rsid w:val="00BC10E7"/>
    <w:rsid w:val="00BC20DB"/>
    <w:rsid w:val="00BD5A85"/>
    <w:rsid w:val="00BD7650"/>
    <w:rsid w:val="00BE0363"/>
    <w:rsid w:val="00BE1CB3"/>
    <w:rsid w:val="00BE320A"/>
    <w:rsid w:val="00BE732E"/>
    <w:rsid w:val="00BF0522"/>
    <w:rsid w:val="00BF2C1E"/>
    <w:rsid w:val="00BF4705"/>
    <w:rsid w:val="00BF6589"/>
    <w:rsid w:val="00BF71F4"/>
    <w:rsid w:val="00C0111F"/>
    <w:rsid w:val="00C01EA0"/>
    <w:rsid w:val="00C04D1B"/>
    <w:rsid w:val="00C1129C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515"/>
    <w:rsid w:val="00C73336"/>
    <w:rsid w:val="00C75705"/>
    <w:rsid w:val="00C75F0D"/>
    <w:rsid w:val="00C7640C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C12E6"/>
    <w:rsid w:val="00CC1B1D"/>
    <w:rsid w:val="00CC25C9"/>
    <w:rsid w:val="00CC281F"/>
    <w:rsid w:val="00CC370A"/>
    <w:rsid w:val="00CC6DE9"/>
    <w:rsid w:val="00CE044F"/>
    <w:rsid w:val="00CE2D67"/>
    <w:rsid w:val="00CE342B"/>
    <w:rsid w:val="00CE49F0"/>
    <w:rsid w:val="00CE54C5"/>
    <w:rsid w:val="00CE70DA"/>
    <w:rsid w:val="00CF0470"/>
    <w:rsid w:val="00CF1A0C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21F"/>
    <w:rsid w:val="00E13643"/>
    <w:rsid w:val="00E13EB4"/>
    <w:rsid w:val="00E1688D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12C7"/>
    <w:rsid w:val="00E539A7"/>
    <w:rsid w:val="00E56915"/>
    <w:rsid w:val="00E56AFC"/>
    <w:rsid w:val="00E57958"/>
    <w:rsid w:val="00E57DFB"/>
    <w:rsid w:val="00E60370"/>
    <w:rsid w:val="00E62125"/>
    <w:rsid w:val="00E67314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EF6"/>
    <w:rsid w:val="00EC50A3"/>
    <w:rsid w:val="00EC6895"/>
    <w:rsid w:val="00EC7CC0"/>
    <w:rsid w:val="00ED1EC8"/>
    <w:rsid w:val="00ED4C7D"/>
    <w:rsid w:val="00ED5093"/>
    <w:rsid w:val="00ED7802"/>
    <w:rsid w:val="00EE0C31"/>
    <w:rsid w:val="00EE12C8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42F0"/>
    <w:rsid w:val="00FA44A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8" type="connector" idref="#_x0000_s1066"/>
        <o:r id="V:Rule9" type="connector" idref="#_x0000_s1057"/>
        <o:r id="V:Rule10" type="connector" idref="#_x0000_s1060"/>
        <o:r id="V:Rule11" type="connector" idref="#_x0000_s1059"/>
        <o:r id="V:Rule12" type="connector" idref="#_x0000_s1065"/>
        <o:r id="V:Rule13" type="connector" idref="#_x0000_s1063"/>
        <o:r id="V:Rule1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semiHidden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51.gosuslugi.ru" TargetMode="External"/><Relationship Id="rId18" Type="http://schemas.openxmlformats.org/officeDocument/2006/relationships/hyperlink" Target="consultantplus://offline/ref=98EBE05639FA4FDDF5C0B3E211FB95B27A69975DB7CFB82C7C905F512Cl52AK" TargetMode="External"/><Relationship Id="rId26" Type="http://schemas.openxmlformats.org/officeDocument/2006/relationships/hyperlink" Target="consultantplus://offline/ref=F411444677B1A3F1D34A6121D8BE758C248BBF25BFB4A72638361F5F3B569B03EB92890F63BCtFV8N" TargetMode="External"/><Relationship Id="rId39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EBE05639FA4FDDF5C0B3E211FB95B27A6A9654B8C9B82C7C905F512Cl52AK" TargetMode="External"/><Relationship Id="rId34" Type="http://schemas.openxmlformats.org/officeDocument/2006/relationships/hyperlink" Target="consultantplus://offline/ref=F411444677B1A3F1D34A6121D8BE758C248BBF27BCB5A72638361F5F3B569B03EB92890D6ABEF399t3V3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chenga51.ru" TargetMode="External"/><Relationship Id="rId17" Type="http://schemas.openxmlformats.org/officeDocument/2006/relationships/hyperlink" Target="consultantplus://offline/ref=98EBE05639FA4FDDF5C0B3E211FB95B27A6A975EB8CDB82C7C905F512Cl52AK" TargetMode="External"/><Relationship Id="rId25" Type="http://schemas.openxmlformats.org/officeDocument/2006/relationships/hyperlink" Target="consultantplus://offline/ref=98EBE05639FA4FDDF5C0B3E211FB95B27A699F54BACDB82C7C905F512Cl52AK" TargetMode="External"/><Relationship Id="rId33" Type="http://schemas.openxmlformats.org/officeDocument/2006/relationships/hyperlink" Target="consultantplus://offline/ref=F411444677B1A3F1D34A6121D8BE758C248BBF27B2B9A72638361F5F3B569B03EB92890D6ABEF699t3VEN" TargetMode="External"/><Relationship Id="rId38" Type="http://schemas.openxmlformats.org/officeDocument/2006/relationships/hyperlink" Target="mailto:pechenga_r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96F9154B8CDB82C7C905F512C5AFDD54D1EF221B8A60BC3l52FK" TargetMode="External"/><Relationship Id="rId20" Type="http://schemas.openxmlformats.org/officeDocument/2006/relationships/hyperlink" Target="consultantplus://offline/ref=98EBE05639FA4FDDF5C0B3E211FB95B27A699F5EBFC9B82C7C905F512Cl52AK" TargetMode="External"/><Relationship Id="rId29" Type="http://schemas.openxmlformats.org/officeDocument/2006/relationships/hyperlink" Target="consultantplus://offline/ref=F411444677B1A3F1D34A6121D8BE758C248BBF27B2B9A72638361F5F3B569B03EB92890D6ABFF092t3V7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C65EC48AD589661A8D31BBF7E46A9E2F8D6920D676EFA82B319887E9561A319760E657318e0M" TargetMode="External"/><Relationship Id="rId24" Type="http://schemas.openxmlformats.org/officeDocument/2006/relationships/hyperlink" Target="consultantplus://offline/ref=98EBE05639FA4FDDF5C0B3E211FB95B27168945CBCC4E52674C95353l22BK" TargetMode="External"/><Relationship Id="rId32" Type="http://schemas.openxmlformats.org/officeDocument/2006/relationships/hyperlink" Target="consultantplus://offline/ref=F411444677B1A3F1D34A6121D8BE758C248BBF27B2B9A72638361F5F3B569B03EB92890D69BFtFV2N" TargetMode="External"/><Relationship Id="rId37" Type="http://schemas.openxmlformats.org/officeDocument/2006/relationships/hyperlink" Target="consultantplus://offline/ref=EB4E654F43C84B9602FA76DB5CBDFAC208CBD6D431815CBD1739B5715AI7j8J" TargetMode="External"/><Relationship Id="rId40" Type="http://schemas.openxmlformats.org/officeDocument/2006/relationships/hyperlink" Target="consultantplus://offline/ref=98EBE05639FA4FDDF5C0B3E211FB95B27A6A975EB8CDB82C7C905F512Cl52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51.gosuslugi.ru" TargetMode="External"/><Relationship Id="rId23" Type="http://schemas.openxmlformats.org/officeDocument/2006/relationships/hyperlink" Target="consultantplus://offline/ref=98EBE05639FA4FDDF5C0B3E211FB95B2796F9154B8CDB82C7C905F512Cl52AK" TargetMode="External"/><Relationship Id="rId28" Type="http://schemas.openxmlformats.org/officeDocument/2006/relationships/hyperlink" Target="consultantplus://offline/ref=F411444677B1A3F1D34A6121D8BE758C248BBF27B2B9A72638361F5F3B569B03EB9289086EtBV6N" TargetMode="External"/><Relationship Id="rId36" Type="http://schemas.openxmlformats.org/officeDocument/2006/relationships/hyperlink" Target="consultantplus://offline/ref=DF702FA0EEAC32759E2443B78AAE8A65AC279A531B2E3AECD6E5453FC2FFE23F024317760CA8SBf5J" TargetMode="External"/><Relationship Id="rId10" Type="http://schemas.openxmlformats.org/officeDocument/2006/relationships/hyperlink" Target="consultantplus://offline/ref=80765BDAFD310DE4750B6492614BB9CCC1D3A389926CC38EE777CE2EE698C430450D91221802HCe5M" TargetMode="External"/><Relationship Id="rId19" Type="http://schemas.openxmlformats.org/officeDocument/2006/relationships/hyperlink" Target="consultantplus://offline/ref=98EBE05639FA4FDDF5C0B3E211FB95B27A699F5EBFC6B82C7C905F512Cl52AK" TargetMode="External"/><Relationship Id="rId31" Type="http://schemas.openxmlformats.org/officeDocument/2006/relationships/hyperlink" Target="consultantplus://offline/ref=F411444677B1A3F1D34A6121D8BE758C248BBF27B2B9A72638361F5F3B569B03EB92890D6ABFF49Bt3V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65BDAFD310DE4750B6492614BB9CCC2D6A5869C66C38EE777CE2EE698C430450D91221D0BC708HEe7M" TargetMode="External"/><Relationship Id="rId14" Type="http://schemas.openxmlformats.org/officeDocument/2006/relationships/hyperlink" Target="mailto:omi@pechenga51.ru" TargetMode="External"/><Relationship Id="rId22" Type="http://schemas.openxmlformats.org/officeDocument/2006/relationships/hyperlink" Target="consultantplus://offline/ref=98EBE05639FA4FDDF5C0B3E211FB95B27A689758BCC7B82C7C905F512Cl52AK" TargetMode="External"/><Relationship Id="rId27" Type="http://schemas.openxmlformats.org/officeDocument/2006/relationships/hyperlink" Target="consultantplus://offline/ref=F411444677B1A3F1D34A6121D8BE758C248BBF27B2B9A72638361F5F3B569B03EB92890D6ABFF092t3V7N" TargetMode="External"/><Relationship Id="rId30" Type="http://schemas.openxmlformats.org/officeDocument/2006/relationships/hyperlink" Target="consultantplus://offline/ref=F411444677B1A3F1D34A6121D8BE758C248BBF27B2B9A72638361F5F3B569B03EB9289096AtBVEN" TargetMode="External"/><Relationship Id="rId35" Type="http://schemas.openxmlformats.org/officeDocument/2006/relationships/hyperlink" Target="consultantplus://offline/ref=DF702FA0EEAC32759E2443B78AAE8A65AC279A531B2E3AECD6E5453FC2FFE23F0243177609A1BB0CS5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E09C-17E5-4281-ACD8-D9757051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43</Pages>
  <Words>15126</Words>
  <Characters>86221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123</cp:revision>
  <cp:lastPrinted>2017-10-13T10:31:00Z</cp:lastPrinted>
  <dcterms:created xsi:type="dcterms:W3CDTF">2017-06-06T05:50:00Z</dcterms:created>
  <dcterms:modified xsi:type="dcterms:W3CDTF">2017-11-10T07:59:00Z</dcterms:modified>
</cp:coreProperties>
</file>