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2341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1707F0" w:rsidRDefault="00C470BA" w:rsidP="002341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3410E" w:rsidRDefault="0023410E" w:rsidP="002341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1707F0" w:rsidRDefault="00BB40B3" w:rsidP="002341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FF65B2">
        <w:rPr>
          <w:rFonts w:ascii="Arial" w:hAnsi="Arial" w:cs="Arial"/>
          <w:b/>
          <w:sz w:val="32"/>
          <w:szCs w:val="32"/>
        </w:rPr>
        <w:t>(ПРОЕКТ)</w:t>
      </w:r>
      <w:r w:rsidR="00D02C6C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C57211" w:rsidRDefault="00D02C6C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8E2946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2827E0">
        <w:rPr>
          <w:rFonts w:ascii="Arial" w:hAnsi="Arial" w:cs="Arial"/>
          <w:b/>
          <w:i/>
          <w:sz w:val="24"/>
          <w:szCs w:val="24"/>
        </w:rPr>
        <w:t>2017</w:t>
      </w:r>
      <w:r w:rsidR="00BB40B3">
        <w:rPr>
          <w:rFonts w:ascii="Arial" w:hAnsi="Arial" w:cs="Arial"/>
          <w:b/>
          <w:i/>
          <w:sz w:val="24"/>
          <w:szCs w:val="24"/>
        </w:rPr>
        <w:t xml:space="preserve"> г.</w:t>
      </w:r>
      <w:r w:rsidR="008E2946"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BB40B3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F72612">
        <w:rPr>
          <w:rFonts w:ascii="Arial" w:hAnsi="Arial" w:cs="Arial"/>
          <w:b/>
          <w:i/>
          <w:sz w:val="24"/>
          <w:szCs w:val="24"/>
        </w:rPr>
        <w:t xml:space="preserve">№ 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C6E49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C6E49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8.65pt;z-index:251658240" strokecolor="white">
            <v:textbox style="mso-next-textbox:#_x0000_s1028">
              <w:txbxContent>
                <w:p w:rsidR="00350BDA" w:rsidRPr="00172C3F" w:rsidRDefault="00350BDA" w:rsidP="00172C3F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            </w:r>
                  <w:proofErr w:type="spellStart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на 201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7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год»</w:t>
                  </w: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172C3F" w:rsidRDefault="00172C3F" w:rsidP="006B17D2">
      <w:pPr>
        <w:spacing w:after="0" w:line="240" w:lineRule="auto"/>
        <w:ind w:firstLine="567"/>
        <w:jc w:val="both"/>
        <w:rPr>
          <w:rFonts w:ascii="Arial" w:hAnsi="Arial" w:cs="Arial"/>
          <w:b/>
          <w:bCs/>
          <w:iCs/>
          <w:sz w:val="32"/>
          <w:szCs w:val="32"/>
        </w:rPr>
      </w:pPr>
    </w:p>
    <w:p w:rsidR="00623909" w:rsidRPr="009642F1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642F1">
        <w:rPr>
          <w:rFonts w:ascii="Arial" w:hAnsi="Arial" w:cs="Arial"/>
          <w:sz w:val="24"/>
          <w:szCs w:val="24"/>
        </w:rPr>
        <w:t>В соответствии с</w:t>
      </w:r>
      <w:r w:rsidR="009642F1">
        <w:rPr>
          <w:rFonts w:ascii="Arial" w:hAnsi="Arial" w:cs="Arial"/>
          <w:sz w:val="24"/>
          <w:szCs w:val="24"/>
        </w:rPr>
        <w:t>о ст.14</w:t>
      </w:r>
      <w:r w:rsidRPr="009642F1">
        <w:rPr>
          <w:rFonts w:ascii="Arial" w:hAnsi="Arial" w:cs="Arial"/>
          <w:sz w:val="24"/>
          <w:szCs w:val="24"/>
        </w:rPr>
        <w:t xml:space="preserve"> Федеральн</w:t>
      </w:r>
      <w:r w:rsidR="009642F1">
        <w:rPr>
          <w:rFonts w:ascii="Arial" w:hAnsi="Arial" w:cs="Arial"/>
          <w:sz w:val="24"/>
          <w:szCs w:val="24"/>
        </w:rPr>
        <w:t>ого закона</w:t>
      </w:r>
      <w:r w:rsidRPr="009642F1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EA4DE1" w:rsidRPr="009642F1">
        <w:rPr>
          <w:rFonts w:ascii="Arial" w:hAnsi="Arial" w:cs="Arial"/>
          <w:sz w:val="24"/>
          <w:szCs w:val="24"/>
        </w:rPr>
        <w:t xml:space="preserve">  постановлением </w:t>
      </w:r>
      <w:r w:rsidR="00B74FBD" w:rsidRPr="009642F1">
        <w:rPr>
          <w:rFonts w:ascii="Arial" w:hAnsi="Arial" w:cs="Arial"/>
          <w:sz w:val="24"/>
          <w:szCs w:val="24"/>
        </w:rPr>
        <w:t>администрации</w:t>
      </w:r>
      <w:r w:rsidR="00EA4DE1" w:rsidRPr="009642F1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от 25.01.2016 года № 23 «</w:t>
      </w:r>
      <w:r w:rsidR="00EA124E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</w:t>
      </w:r>
      <w:r w:rsidR="00EA4DE1" w:rsidRPr="009642F1">
        <w:rPr>
          <w:rFonts w:ascii="Arial" w:hAnsi="Arial" w:cs="Arial"/>
          <w:spacing w:val="1"/>
          <w:sz w:val="24"/>
          <w:szCs w:val="24"/>
        </w:rPr>
        <w:t>»,</w:t>
      </w:r>
      <w:r w:rsidR="0023410E" w:rsidRPr="0023410E">
        <w:rPr>
          <w:rFonts w:ascii="Arial" w:hAnsi="Arial" w:cs="Arial"/>
          <w:sz w:val="24"/>
          <w:szCs w:val="24"/>
        </w:rPr>
        <w:t xml:space="preserve"> </w:t>
      </w:r>
      <w:r w:rsidR="0023410E" w:rsidRPr="00CE3E3B">
        <w:rPr>
          <w:rFonts w:ascii="Arial" w:hAnsi="Arial" w:cs="Arial"/>
          <w:sz w:val="24"/>
          <w:szCs w:val="24"/>
        </w:rPr>
        <w:t xml:space="preserve">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="0023410E" w:rsidRPr="00CE3E3B">
        <w:rPr>
          <w:rFonts w:ascii="Arial" w:hAnsi="Arial" w:cs="Arial"/>
          <w:sz w:val="24"/>
          <w:szCs w:val="24"/>
        </w:rPr>
        <w:t>Печенгского</w:t>
      </w:r>
      <w:proofErr w:type="spellEnd"/>
      <w:proofErr w:type="gramEnd"/>
      <w:r w:rsidR="0023410E" w:rsidRPr="00CE3E3B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AC0890">
        <w:rPr>
          <w:rFonts w:ascii="Arial" w:hAnsi="Arial" w:cs="Arial"/>
          <w:sz w:val="24"/>
          <w:szCs w:val="24"/>
        </w:rPr>
        <w:t>7</w:t>
      </w:r>
      <w:r w:rsidR="0023410E" w:rsidRPr="00CE3E3B">
        <w:rPr>
          <w:rFonts w:ascii="Arial" w:hAnsi="Arial" w:cs="Arial"/>
          <w:sz w:val="24"/>
          <w:szCs w:val="24"/>
        </w:rPr>
        <w:t xml:space="preserve"> год</w:t>
      </w:r>
      <w:r w:rsidRPr="009642F1">
        <w:rPr>
          <w:rFonts w:ascii="Arial" w:hAnsi="Arial" w:cs="Arial"/>
          <w:sz w:val="24"/>
          <w:szCs w:val="24"/>
        </w:rPr>
        <w:t>,</w:t>
      </w:r>
      <w:r w:rsidR="00530DF3" w:rsidRPr="009642F1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>ПОСТАНОВЛЯ</w:t>
      </w:r>
      <w:r w:rsidR="00530DF3">
        <w:rPr>
          <w:rFonts w:ascii="Arial" w:hAnsi="Arial" w:cs="Arial"/>
          <w:b/>
          <w:sz w:val="24"/>
          <w:szCs w:val="24"/>
        </w:rPr>
        <w:t>ЕТ</w:t>
      </w:r>
      <w:r w:rsidR="00172C3F">
        <w:rPr>
          <w:rFonts w:ascii="Arial" w:hAnsi="Arial" w:cs="Arial"/>
          <w:b/>
          <w:sz w:val="24"/>
          <w:szCs w:val="24"/>
        </w:rPr>
        <w:t>: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1423" w:rsidRPr="00FB7C45" w:rsidRDefault="00E61423" w:rsidP="00E61423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7C45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FB7C45">
        <w:rPr>
          <w:rStyle w:val="41"/>
          <w:rFonts w:ascii="Arial" w:hAnsi="Arial" w:cs="Arial"/>
          <w:sz w:val="24"/>
          <w:szCs w:val="24"/>
        </w:rPr>
        <w:t xml:space="preserve"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</w:r>
      <w:proofErr w:type="spellStart"/>
      <w:r w:rsidRPr="00FB7C45">
        <w:rPr>
          <w:rStyle w:val="41"/>
          <w:rFonts w:ascii="Arial" w:hAnsi="Arial" w:cs="Arial"/>
          <w:sz w:val="24"/>
          <w:szCs w:val="24"/>
        </w:rPr>
        <w:t>Печенгского</w:t>
      </w:r>
      <w:proofErr w:type="spellEnd"/>
      <w:r w:rsidRPr="00FB7C45">
        <w:rPr>
          <w:rStyle w:val="41"/>
          <w:rFonts w:ascii="Arial" w:hAnsi="Arial" w:cs="Arial"/>
          <w:sz w:val="24"/>
          <w:szCs w:val="24"/>
        </w:rPr>
        <w:t xml:space="preserve"> района Мурманской области на 2017 год»</w:t>
      </w:r>
      <w:r w:rsidRPr="00FB7C45">
        <w:rPr>
          <w:rFonts w:ascii="Arial" w:hAnsi="Arial" w:cs="Arial"/>
          <w:sz w:val="24"/>
          <w:szCs w:val="24"/>
        </w:rPr>
        <w:t xml:space="preserve"> утвержденную Постановлением администрации муниципального образования  городское поселение Печенга № </w:t>
      </w:r>
      <w:r w:rsidR="00FB7C45" w:rsidRPr="00FB7C45">
        <w:rPr>
          <w:rFonts w:ascii="Arial" w:hAnsi="Arial" w:cs="Arial"/>
          <w:sz w:val="24"/>
          <w:szCs w:val="24"/>
        </w:rPr>
        <w:t>275</w:t>
      </w:r>
      <w:r w:rsidRPr="00FB7C45">
        <w:rPr>
          <w:rFonts w:ascii="Arial" w:hAnsi="Arial" w:cs="Arial"/>
          <w:sz w:val="24"/>
          <w:szCs w:val="24"/>
        </w:rPr>
        <w:t xml:space="preserve"> от </w:t>
      </w:r>
      <w:r w:rsidR="00FB7C45" w:rsidRPr="00FB7C45">
        <w:rPr>
          <w:rFonts w:ascii="Arial" w:hAnsi="Arial" w:cs="Arial"/>
          <w:sz w:val="24"/>
          <w:szCs w:val="24"/>
        </w:rPr>
        <w:t>06</w:t>
      </w:r>
      <w:r w:rsidRPr="00FB7C45">
        <w:rPr>
          <w:rFonts w:ascii="Arial" w:hAnsi="Arial" w:cs="Arial"/>
          <w:sz w:val="24"/>
          <w:szCs w:val="24"/>
        </w:rPr>
        <w:t>.1</w:t>
      </w:r>
      <w:r w:rsidR="00FB7C45" w:rsidRPr="00FB7C45">
        <w:rPr>
          <w:rFonts w:ascii="Arial" w:hAnsi="Arial" w:cs="Arial"/>
          <w:sz w:val="24"/>
          <w:szCs w:val="24"/>
        </w:rPr>
        <w:t>2</w:t>
      </w:r>
      <w:r w:rsidRPr="00FB7C45">
        <w:rPr>
          <w:rFonts w:ascii="Arial" w:hAnsi="Arial" w:cs="Arial"/>
          <w:sz w:val="24"/>
          <w:szCs w:val="24"/>
        </w:rPr>
        <w:t>.201</w:t>
      </w:r>
      <w:r w:rsidR="00FB7C45" w:rsidRPr="00FB7C45">
        <w:rPr>
          <w:rFonts w:ascii="Arial" w:hAnsi="Arial" w:cs="Arial"/>
          <w:sz w:val="24"/>
          <w:szCs w:val="24"/>
        </w:rPr>
        <w:t>6</w:t>
      </w:r>
      <w:r w:rsidRPr="00FB7C45">
        <w:rPr>
          <w:rFonts w:ascii="Arial" w:hAnsi="Arial" w:cs="Arial"/>
          <w:sz w:val="24"/>
          <w:szCs w:val="24"/>
        </w:rPr>
        <w:t>г. изменить и изложить в новой редакции, согласно приложению к настоящему Постановлению.</w:t>
      </w:r>
    </w:p>
    <w:p w:rsidR="00E61423" w:rsidRPr="001707F0" w:rsidRDefault="00E61423" w:rsidP="00E61423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352CC">
        <w:rPr>
          <w:rFonts w:ascii="Arial" w:hAnsi="Arial" w:cs="Arial"/>
          <w:sz w:val="24"/>
          <w:szCs w:val="24"/>
        </w:rPr>
        <w:t xml:space="preserve"> </w:t>
      </w:r>
      <w:r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61423" w:rsidRPr="001707F0" w:rsidRDefault="00E61423" w:rsidP="00E61423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E61423" w:rsidRPr="007E7CB4" w:rsidRDefault="00E61423" w:rsidP="00E61423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7E7CB4">
        <w:rPr>
          <w:rFonts w:ascii="Arial" w:hAnsi="Arial" w:cs="Arial"/>
        </w:rPr>
        <w:t>Контроль за</w:t>
      </w:r>
      <w:proofErr w:type="gramEnd"/>
      <w:r w:rsidRPr="007E7CB4">
        <w:rPr>
          <w:rFonts w:ascii="Arial" w:hAnsi="Arial" w:cs="Arial"/>
        </w:rPr>
        <w:t xml:space="preserve"> исполнением настоящего постановления возложить на начальника отдела земельно-имущественных отношений администрации </w:t>
      </w:r>
      <w:r>
        <w:rPr>
          <w:rFonts w:ascii="Arial" w:hAnsi="Arial" w:cs="Arial"/>
        </w:rPr>
        <w:t xml:space="preserve">городского поселения Печенга </w:t>
      </w:r>
      <w:r w:rsidRPr="007E7CB4">
        <w:rPr>
          <w:rFonts w:ascii="Arial" w:hAnsi="Arial" w:cs="Arial"/>
        </w:rPr>
        <w:t>Святенко Ю.С.</w:t>
      </w:r>
    </w:p>
    <w:p w:rsidR="00AC0890" w:rsidRDefault="00AC0890" w:rsidP="006B17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70BA" w:rsidRPr="001707F0" w:rsidRDefault="00C470BA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 xml:space="preserve">    Н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Г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Жданова</w:t>
      </w:r>
    </w:p>
    <w:p w:rsidR="00301731" w:rsidRPr="001707F0" w:rsidRDefault="00301731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111C" w:rsidRPr="00DD111C" w:rsidRDefault="00DD111C" w:rsidP="00DD111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D111C">
        <w:lastRenderedPageBreak/>
        <w:t xml:space="preserve">                                                                              </w:t>
      </w:r>
      <w:r w:rsidRPr="00DD111C">
        <w:rPr>
          <w:rFonts w:ascii="Arial" w:hAnsi="Arial" w:cs="Arial"/>
          <w:sz w:val="24"/>
          <w:szCs w:val="24"/>
        </w:rPr>
        <w:t xml:space="preserve">Приложение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от  «</w:t>
      </w:r>
      <w:r w:rsidR="00AC45A0">
        <w:rPr>
          <w:rFonts w:ascii="Arial" w:hAnsi="Arial" w:cs="Arial"/>
          <w:sz w:val="24"/>
          <w:szCs w:val="24"/>
        </w:rPr>
        <w:t>______</w:t>
      </w:r>
      <w:r w:rsidRPr="00DD111C">
        <w:rPr>
          <w:rFonts w:ascii="Arial" w:hAnsi="Arial" w:cs="Arial"/>
          <w:sz w:val="24"/>
          <w:szCs w:val="24"/>
        </w:rPr>
        <w:t>»</w:t>
      </w:r>
      <w:r w:rsidR="00BF7788">
        <w:rPr>
          <w:rFonts w:ascii="Arial" w:hAnsi="Arial" w:cs="Arial"/>
          <w:sz w:val="24"/>
          <w:szCs w:val="24"/>
        </w:rPr>
        <w:t xml:space="preserve"> </w:t>
      </w:r>
      <w:r w:rsidR="00CB282C">
        <w:rPr>
          <w:rFonts w:ascii="Arial" w:hAnsi="Arial" w:cs="Arial"/>
          <w:sz w:val="24"/>
          <w:szCs w:val="24"/>
        </w:rPr>
        <w:t>______</w:t>
      </w:r>
      <w:r w:rsidR="00BF7788">
        <w:rPr>
          <w:rFonts w:ascii="Arial" w:hAnsi="Arial" w:cs="Arial"/>
          <w:sz w:val="24"/>
          <w:szCs w:val="24"/>
        </w:rPr>
        <w:t xml:space="preserve"> </w:t>
      </w:r>
      <w:r w:rsidRPr="00DD111C">
        <w:rPr>
          <w:rFonts w:ascii="Arial" w:hAnsi="Arial" w:cs="Arial"/>
          <w:sz w:val="24"/>
          <w:szCs w:val="24"/>
        </w:rPr>
        <w:t>201</w:t>
      </w:r>
      <w:r w:rsidR="00AC45A0">
        <w:rPr>
          <w:rFonts w:ascii="Arial" w:hAnsi="Arial" w:cs="Arial"/>
          <w:sz w:val="24"/>
          <w:szCs w:val="24"/>
        </w:rPr>
        <w:t>7</w:t>
      </w:r>
      <w:r w:rsidRPr="00DD111C">
        <w:rPr>
          <w:rFonts w:ascii="Arial" w:hAnsi="Arial" w:cs="Arial"/>
          <w:sz w:val="24"/>
          <w:szCs w:val="24"/>
        </w:rPr>
        <w:t xml:space="preserve"> г  №</w:t>
      </w:r>
      <w:r w:rsidR="00BF7788">
        <w:rPr>
          <w:rFonts w:ascii="Arial" w:hAnsi="Arial" w:cs="Arial"/>
          <w:sz w:val="24"/>
          <w:szCs w:val="24"/>
        </w:rPr>
        <w:t xml:space="preserve"> </w:t>
      </w:r>
      <w:r w:rsidR="00AC45A0">
        <w:rPr>
          <w:rFonts w:ascii="Arial" w:hAnsi="Arial" w:cs="Arial"/>
          <w:sz w:val="24"/>
          <w:szCs w:val="24"/>
        </w:rPr>
        <w:t>_______</w:t>
      </w:r>
      <w:r w:rsidRPr="00DD111C">
        <w:rPr>
          <w:rFonts w:ascii="Arial" w:hAnsi="Arial" w:cs="Arial"/>
          <w:sz w:val="24"/>
          <w:szCs w:val="24"/>
        </w:rPr>
        <w:t xml:space="preserve">  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«</w:t>
      </w:r>
      <w:r w:rsidR="00227DD0" w:rsidRPr="00227DD0">
        <w:rPr>
          <w:rFonts w:ascii="Arial" w:hAnsi="Arial" w:cs="Arial"/>
        </w:rPr>
        <w:t>Формирование, эффективное использование, распоряжение и содержание муниципального имущества</w:t>
      </w:r>
      <w:r w:rsidRPr="00F72612">
        <w:rPr>
          <w:rFonts w:ascii="Arial" w:hAnsi="Arial" w:cs="Arial"/>
        </w:rPr>
        <w:t xml:space="preserve">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</w:rPr>
        <w:t>Печенгского</w:t>
      </w:r>
      <w:proofErr w:type="spellEnd"/>
      <w:r w:rsidRPr="00F72612">
        <w:rPr>
          <w:rFonts w:ascii="Arial" w:hAnsi="Arial" w:cs="Arial"/>
        </w:rPr>
        <w:t xml:space="preserve"> района Мурманской области на 201</w:t>
      </w:r>
      <w:r w:rsidR="00152428">
        <w:rPr>
          <w:rFonts w:ascii="Arial" w:hAnsi="Arial" w:cs="Arial"/>
        </w:rPr>
        <w:t>7</w:t>
      </w:r>
      <w:r w:rsidRPr="00F72612">
        <w:rPr>
          <w:rFonts w:ascii="Arial" w:hAnsi="Arial" w:cs="Arial"/>
        </w:rPr>
        <w:t xml:space="preserve"> год»</w:t>
      </w:r>
    </w:p>
    <w:p w:rsidR="00BE1800" w:rsidRPr="00227DD0" w:rsidRDefault="00BE1800" w:rsidP="00227DD0">
      <w:pPr>
        <w:pStyle w:val="43"/>
        <w:shd w:val="clear" w:color="auto" w:fill="auto"/>
        <w:spacing w:before="0"/>
        <w:rPr>
          <w:rFonts w:ascii="Arial" w:hAnsi="Arial" w:cs="Arial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104" w:rsidRDefault="00A00104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45A0" w:rsidRPr="00F72612" w:rsidRDefault="00AC45A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584EAF">
        <w:rPr>
          <w:rFonts w:ascii="Arial" w:hAnsi="Arial" w:cs="Arial"/>
          <w:b/>
          <w:sz w:val="24"/>
          <w:szCs w:val="24"/>
        </w:rPr>
        <w:t>ПРОГРАММЫ</w:t>
      </w:r>
    </w:p>
    <w:p w:rsidR="00B21115" w:rsidRDefault="00B21115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E013DC" w:rsidRPr="00E013DC" w:rsidTr="00062DD7">
        <w:trPr>
          <w:trHeight w:val="85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5" w:type="dxa"/>
          </w:tcPr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</w:t>
            </w:r>
            <w:proofErr w:type="spellStart"/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 (далее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–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МО г.п.</w:t>
            </w:r>
            <w:proofErr w:type="gramEnd"/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Печенга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) на основе эффективного управления муниципальной собственностью;</w:t>
            </w:r>
            <w:proofErr w:type="gramEnd"/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развитие механизма передачи прав на муниципальное имущество, получения доходов в местный бюджет;</w:t>
            </w:r>
          </w:p>
          <w:p w:rsidR="00E013DC" w:rsidRPr="00C5424F" w:rsidRDefault="00E013DC" w:rsidP="00C5424F">
            <w:pPr>
              <w:pStyle w:val="af3"/>
              <w:widowControl w:val="0"/>
              <w:numPr>
                <w:ilvl w:val="0"/>
                <w:numId w:val="20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полномочий по вовлечению объектов муниципальной собственности </w:t>
            </w:r>
            <w:r w:rsidR="00C5424F" w:rsidRPr="00C5424F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 в хозяйственный оборот;</w:t>
            </w:r>
          </w:p>
        </w:tc>
      </w:tr>
      <w:tr w:rsidR="00E013DC" w:rsidRPr="00E013DC" w:rsidTr="00062DD7">
        <w:trPr>
          <w:trHeight w:val="1200"/>
          <w:tblCellSpacing w:w="5" w:type="nil"/>
        </w:trPr>
        <w:tc>
          <w:tcPr>
            <w:tcW w:w="2694" w:type="dxa"/>
          </w:tcPr>
          <w:p w:rsidR="00062DD7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062DD7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E013DC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учета и обеспечение </w:t>
            </w:r>
            <w:proofErr w:type="gramStart"/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 xml:space="preserve"> сохранностью и использованием муниципального имущества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Целевые показатели </w:t>
            </w: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 на объекты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объектов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Печенга, в отношении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технических (кадастровых) паспортов на объекты недвижимости и </w:t>
            </w:r>
            <w:r w:rsidR="00B21115">
              <w:rPr>
                <w:rStyle w:val="41"/>
                <w:rFonts w:ascii="Arial" w:hAnsi="Arial" w:cs="Arial"/>
                <w:sz w:val="24"/>
                <w:szCs w:val="24"/>
              </w:rPr>
              <w:t>выписок из ЕГРП на недвижимое имущество и сделок с ним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0E5A84">
              <w:rPr>
                <w:rStyle w:val="41"/>
                <w:rFonts w:ascii="Arial" w:hAnsi="Arial" w:cs="Arial"/>
                <w:sz w:val="24"/>
                <w:szCs w:val="24"/>
              </w:rPr>
              <w:t>оличество жилых помещений переданных гражданам по договорам приватизации жилых помещений</w:t>
            </w:r>
          </w:p>
          <w:p w:rsidR="00E013DC" w:rsidRP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115"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B21115">
              <w:rPr>
                <w:rStyle w:val="41"/>
                <w:rFonts w:ascii="Arial" w:hAnsi="Arial" w:cs="Arial"/>
                <w:sz w:val="24"/>
                <w:szCs w:val="24"/>
              </w:rPr>
              <w:t>оличество объектов недвижимого имущества реализованных на конкурсах и аукционах, в соответствии с принятым прогнозным планом приватизации на 2017г.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US"/>
              </w:rPr>
              <w:t>&lt;5&gt;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945" w:type="dxa"/>
          </w:tcPr>
          <w:p w:rsidR="00E013DC" w:rsidRPr="00E013DC" w:rsidRDefault="003D2A8E" w:rsidP="00C1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</w:t>
            </w:r>
            <w:r w:rsidR="00C172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года</w:t>
            </w:r>
          </w:p>
        </w:tc>
      </w:tr>
      <w:tr w:rsidR="00E013DC" w:rsidRPr="00E013DC" w:rsidTr="00511DA6">
        <w:trPr>
          <w:trHeight w:val="140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Финансовое обеспечение Программы (тыс.    </w:t>
            </w:r>
            <w:proofErr w:type="gramEnd"/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руб.)                              </w:t>
            </w:r>
          </w:p>
        </w:tc>
        <w:tc>
          <w:tcPr>
            <w:tcW w:w="6945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  <w:r w:rsidR="00882C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</w:p>
          <w:p w:rsidR="00E013DC" w:rsidRPr="00E013DC" w:rsidRDefault="00511DA6" w:rsidP="003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Общий объем финансирования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:  </w:t>
            </w:r>
            <w:r w:rsidR="00350BD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940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тысяч руб. Источники</w:t>
            </w: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финансирования: местный бюджет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Ожидаемые конечные результаты реализации 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Программы                                 </w:t>
            </w:r>
          </w:p>
        </w:tc>
        <w:tc>
          <w:tcPr>
            <w:tcW w:w="6945" w:type="dxa"/>
          </w:tcPr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E013DC" w:rsidRPr="00E013DC" w:rsidRDefault="00882C88" w:rsidP="0088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Ответственный исполнитель Программы       </w:t>
            </w:r>
          </w:p>
        </w:tc>
        <w:tc>
          <w:tcPr>
            <w:tcW w:w="6945" w:type="dxa"/>
          </w:tcPr>
          <w:p w:rsidR="00E013DC" w:rsidRPr="00E013DC" w:rsidRDefault="003D2A8E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Отдел муниципального имущества администрации МО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ОМИ)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6945" w:type="dxa"/>
          </w:tcPr>
          <w:p w:rsidR="00E013DC" w:rsidRPr="00E013DC" w:rsidRDefault="00A766E2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</w:t>
            </w:r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(далее – </w:t>
            </w:r>
            <w:proofErr w:type="spellStart"/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ФиНО</w:t>
            </w:r>
            <w:proofErr w:type="spellEnd"/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E013DC" w:rsidRPr="00E013DC" w:rsidTr="00062DD7">
        <w:trPr>
          <w:trHeight w:val="6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945" w:type="dxa"/>
          </w:tcPr>
          <w:p w:rsidR="00E013DC" w:rsidRPr="00E013DC" w:rsidRDefault="00242518" w:rsidP="002D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2518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http://pechenga51.ru/admin/mcp/</w:t>
            </w:r>
          </w:p>
        </w:tc>
      </w:tr>
    </w:tbl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448" w:rsidRDefault="00D11ABA" w:rsidP="00754448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</w:t>
      </w:r>
      <w:r w:rsidR="00754448">
        <w:rPr>
          <w:rFonts w:ascii="Arial" w:hAnsi="Arial" w:cs="Arial"/>
          <w:b/>
          <w:bCs/>
        </w:rPr>
        <w:t>арактеристика</w:t>
      </w:r>
      <w:r w:rsidR="00754448" w:rsidRPr="00BF3683">
        <w:rPr>
          <w:rFonts w:ascii="Arial" w:hAnsi="Arial" w:cs="Arial"/>
          <w:b/>
          <w:bCs/>
        </w:rPr>
        <w:t xml:space="preserve"> проблемы и обоснование</w:t>
      </w:r>
    </w:p>
    <w:p w:rsidR="006178E6" w:rsidRPr="00BF3683" w:rsidRDefault="00754448" w:rsidP="006178E6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 w:rsidRPr="00BF3683">
        <w:rPr>
          <w:rFonts w:ascii="Arial" w:hAnsi="Arial" w:cs="Arial"/>
          <w:b/>
          <w:bCs/>
        </w:rPr>
        <w:t>необходимости ее решения</w:t>
      </w:r>
      <w:r>
        <w:rPr>
          <w:rFonts w:ascii="Arial" w:hAnsi="Arial" w:cs="Arial"/>
          <w:b/>
          <w:bCs/>
        </w:rPr>
        <w:t xml:space="preserve"> </w:t>
      </w:r>
      <w:r w:rsidRPr="00BF3683">
        <w:rPr>
          <w:rFonts w:ascii="Arial" w:hAnsi="Arial" w:cs="Arial"/>
          <w:b/>
          <w:bCs/>
        </w:rPr>
        <w:t>программными методами</w:t>
      </w:r>
    </w:p>
    <w:p w:rsidR="006178E6" w:rsidRPr="000E1634" w:rsidRDefault="00600073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Основные п</w:t>
      </w:r>
      <w:r w:rsidR="000E1634" w:rsidRPr="000E1634">
        <w:rPr>
          <w:rFonts w:ascii="Arial" w:hAnsi="Arial" w:cs="Arial"/>
          <w:b/>
          <w:i/>
          <w:sz w:val="24"/>
          <w:szCs w:val="24"/>
          <w:shd w:val="clear" w:color="auto" w:fill="FFFFFF"/>
        </w:rPr>
        <w:t>онятия и термины:</w:t>
      </w:r>
    </w:p>
    <w:p w:rsidR="000E1634" w:rsidRDefault="007C6E49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0E1634" w:rsidRPr="000E1634">
          <w:rPr>
            <w:rFonts w:ascii="Arial" w:hAnsi="Arial" w:cs="Arial"/>
            <w:b/>
            <w:sz w:val="24"/>
            <w:szCs w:val="24"/>
            <w:u w:val="single"/>
          </w:rPr>
          <w:t>Муниципальное имущество</w:t>
        </w:r>
      </w:hyperlink>
      <w:r w:rsidR="000E1634" w:rsidRPr="000E1634">
        <w:rPr>
          <w:rFonts w:ascii="Arial" w:hAnsi="Arial" w:cs="Arial"/>
          <w:sz w:val="24"/>
          <w:szCs w:val="24"/>
        </w:rPr>
        <w:t> </w:t>
      </w:r>
      <w:r w:rsidR="000E1634" w:rsidRPr="000E1634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E1634" w:rsidRDefault="000E1634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Регистрация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права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собственности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0E1634"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документально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подтвержденное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право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владение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той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или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иной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собственностью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проведенное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государственным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регистрационным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ор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ганом согласно законодательству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РФ.</w:t>
      </w:r>
    </w:p>
    <w:p w:rsidR="000E1634" w:rsidRDefault="007C6E49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E02BCB" w:rsidRPr="00E02BCB">
          <w:rPr>
            <w:rFonts w:ascii="Arial" w:hAnsi="Arial" w:cs="Arial"/>
            <w:b/>
            <w:sz w:val="24"/>
            <w:szCs w:val="24"/>
            <w:u w:val="single"/>
          </w:rPr>
          <w:t>Муниципальная казна</w:t>
        </w:r>
      </w:hyperlink>
      <w:r w:rsidR="00E02BCB" w:rsidRPr="00E02BCB">
        <w:rPr>
          <w:rFonts w:ascii="Arial" w:hAnsi="Arial" w:cs="Arial"/>
          <w:sz w:val="24"/>
          <w:szCs w:val="24"/>
          <w:u w:val="single"/>
        </w:rPr>
        <w:t> </w:t>
      </w:r>
      <w:r w:rsidR="00E02BCB" w:rsidRPr="00E02BCB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06.10.2003 №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</w:t>
      </w:r>
      <w:r w:rsidR="00354DFF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в муниципальной собственности.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В состав 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>муниципальн</w:t>
      </w:r>
      <w:r w:rsidR="00C5424F">
        <w:rPr>
          <w:rFonts w:ascii="Arial" w:hAnsi="Arial" w:cs="Arial"/>
          <w:sz w:val="24"/>
          <w:szCs w:val="24"/>
          <w:shd w:val="clear" w:color="auto" w:fill="FFFFFF"/>
        </w:rPr>
        <w:t>ой казны входит имущество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необходимое для решения вопросов местного значения, включая и муниципальные земли, а </w:t>
      </w:r>
      <w:r w:rsidR="00877B22" w:rsidRPr="0003008A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>Владение, пользова</w:t>
      </w:r>
      <w:r w:rsidR="00C5424F">
        <w:rPr>
          <w:rFonts w:ascii="Arial" w:hAnsi="Arial" w:cs="Arial"/>
          <w:sz w:val="24"/>
          <w:szCs w:val="24"/>
        </w:rPr>
        <w:t>ние и распоряжение им</w:t>
      </w:r>
      <w:bookmarkStart w:id="0" w:name="_GoBack"/>
      <w:bookmarkEnd w:id="0"/>
      <w:r w:rsidR="00C5424F">
        <w:rPr>
          <w:rFonts w:ascii="Arial" w:hAnsi="Arial" w:cs="Arial"/>
          <w:sz w:val="24"/>
          <w:szCs w:val="24"/>
        </w:rPr>
        <w:t xml:space="preserve">уществом </w:t>
      </w:r>
      <w:r w:rsidRPr="0003008A">
        <w:rPr>
          <w:rFonts w:ascii="Arial" w:hAnsi="Arial" w:cs="Arial"/>
          <w:sz w:val="24"/>
          <w:szCs w:val="24"/>
        </w:rPr>
        <w:t>требует объективных и точных сведений о составе, количестве и качественных характеристиках имущества.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r w:rsidR="00C5424F" w:rsidRPr="0003008A">
        <w:rPr>
          <w:rFonts w:ascii="Arial" w:hAnsi="Arial" w:cs="Arial"/>
          <w:sz w:val="24"/>
          <w:szCs w:val="24"/>
        </w:rPr>
        <w:t>право подтверждающих</w:t>
      </w:r>
      <w:r w:rsidRPr="0003008A">
        <w:rPr>
          <w:rFonts w:ascii="Arial" w:hAnsi="Arial" w:cs="Arial"/>
          <w:sz w:val="24"/>
          <w:szCs w:val="24"/>
        </w:rPr>
        <w:t xml:space="preserve"> документов, ведение единого, полного учета объектов собственности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03008A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C5424F">
        <w:rPr>
          <w:rFonts w:ascii="Arial" w:hAnsi="Arial" w:cs="Arial"/>
          <w:sz w:val="24"/>
          <w:szCs w:val="24"/>
        </w:rPr>
        <w:t>МО г.п. Печенга</w:t>
      </w:r>
      <w:r w:rsidRPr="0003008A">
        <w:rPr>
          <w:rFonts w:ascii="Arial" w:hAnsi="Arial" w:cs="Arial"/>
          <w:sz w:val="24"/>
          <w:szCs w:val="24"/>
        </w:rPr>
        <w:t xml:space="preserve">, являются залогом целостности имущества </w:t>
      </w:r>
      <w:r w:rsidR="00C5424F">
        <w:rPr>
          <w:rFonts w:ascii="Arial" w:hAnsi="Arial" w:cs="Arial"/>
          <w:sz w:val="24"/>
          <w:szCs w:val="24"/>
        </w:rPr>
        <w:t xml:space="preserve">МО г.п. </w:t>
      </w:r>
      <w:r w:rsidRPr="0003008A">
        <w:rPr>
          <w:rFonts w:ascii="Arial" w:hAnsi="Arial" w:cs="Arial"/>
          <w:sz w:val="24"/>
          <w:szCs w:val="24"/>
        </w:rPr>
        <w:t xml:space="preserve">Печенга </w:t>
      </w:r>
      <w:proofErr w:type="spellStart"/>
      <w:r w:rsidRPr="0003008A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03008A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Согласно функциям и задачам ОМИ эффективность управления муниципальным имуществом можно оценивать следующими показателями: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 xml:space="preserve">1. социальной эффективности, учитывающей социальные последствия </w:t>
      </w:r>
      <w:r w:rsidRPr="0003008A">
        <w:rPr>
          <w:rFonts w:ascii="Arial" w:hAnsi="Arial" w:cs="Arial"/>
          <w:color w:val="000000"/>
          <w:sz w:val="24"/>
          <w:szCs w:val="24"/>
        </w:rPr>
        <w:lastRenderedPageBreak/>
        <w:t>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МО г.п. Печенга от использования муниципальной собственности;</w:t>
      </w:r>
    </w:p>
    <w:p w:rsid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5F4FA9" w:rsidRDefault="005F4FA9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AD2806" w:rsidRDefault="0003008A" w:rsidP="00AC0890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3471"/>
        </w:tabs>
        <w:spacing w:before="0" w:line="240" w:lineRule="auto"/>
        <w:ind w:firstLine="547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Целями управления муниципальным имуществом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 на 201</w:t>
      </w:r>
      <w:r w:rsidR="00EA19C6" w:rsidRPr="00136D61">
        <w:rPr>
          <w:rFonts w:ascii="Arial" w:hAnsi="Arial" w:cs="Arial"/>
          <w:sz w:val="24"/>
          <w:szCs w:val="24"/>
        </w:rPr>
        <w:t>7</w:t>
      </w:r>
      <w:r w:rsidRPr="00136D61">
        <w:rPr>
          <w:rFonts w:ascii="Arial" w:hAnsi="Arial" w:cs="Arial"/>
          <w:sz w:val="24"/>
          <w:szCs w:val="24"/>
        </w:rPr>
        <w:t xml:space="preserve"> год являются: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направления реализации указанных целей;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78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мероприятия по достижению поставленных целей.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03008A" w:rsidRPr="00136D61" w:rsidRDefault="0003008A" w:rsidP="00AC0890">
      <w:pPr>
        <w:pStyle w:val="5"/>
        <w:numPr>
          <w:ilvl w:val="0"/>
          <w:numId w:val="7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03008A" w:rsidRPr="00136D61" w:rsidRDefault="0003008A" w:rsidP="00AC0890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Осуществление полномочий по вовлечению объектов собственности </w:t>
      </w:r>
      <w:r w:rsidR="00C5424F">
        <w:rPr>
          <w:rStyle w:val="33"/>
          <w:rFonts w:ascii="Arial" w:hAnsi="Arial" w:cs="Arial"/>
          <w:sz w:val="24"/>
          <w:szCs w:val="24"/>
        </w:rPr>
        <w:t>МО г.п.</w:t>
      </w:r>
      <w:r w:rsidRPr="00136D61">
        <w:rPr>
          <w:rStyle w:val="33"/>
          <w:rFonts w:ascii="Arial" w:hAnsi="Arial" w:cs="Arial"/>
          <w:sz w:val="24"/>
          <w:szCs w:val="24"/>
        </w:rPr>
        <w:t xml:space="preserve"> Печенга в хозяйственный оборот.</w:t>
      </w:r>
    </w:p>
    <w:p w:rsidR="0003008A" w:rsidRPr="00136D61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136D61">
        <w:rPr>
          <w:rFonts w:ascii="Arial" w:hAnsi="Arial" w:cs="Arial"/>
          <w:sz w:val="24"/>
          <w:szCs w:val="24"/>
        </w:rPr>
        <w:t>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самоуправления.</w:t>
      </w:r>
    </w:p>
    <w:p w:rsidR="0003008A" w:rsidRPr="00136D61" w:rsidRDefault="0003008A" w:rsidP="00AC0890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06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Совершенствование системы учета объектов </w:t>
      </w:r>
      <w:r w:rsidRPr="000D28FD">
        <w:rPr>
          <w:rStyle w:val="33"/>
          <w:rFonts w:ascii="Arial" w:hAnsi="Arial" w:cs="Arial"/>
          <w:sz w:val="24"/>
          <w:szCs w:val="24"/>
          <w:u w:val="none"/>
        </w:rPr>
        <w:t xml:space="preserve">собственности </w:t>
      </w:r>
      <w:r w:rsidR="000D28FD" w:rsidRPr="000D28FD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Style w:val="33"/>
          <w:rFonts w:ascii="Arial" w:hAnsi="Arial" w:cs="Arial"/>
          <w:sz w:val="24"/>
          <w:szCs w:val="24"/>
        </w:rPr>
        <w:t>.</w:t>
      </w:r>
    </w:p>
    <w:p w:rsidR="0003008A" w:rsidRDefault="0003008A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 xml:space="preserve">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>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136D61" w:rsidRPr="00F72612" w:rsidRDefault="00136D61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</w:t>
      </w:r>
      <w:r w:rsidRPr="00601ADE">
        <w:rPr>
          <w:rFonts w:ascii="Arial" w:hAnsi="Arial" w:cs="Arial"/>
          <w:sz w:val="24"/>
          <w:szCs w:val="24"/>
        </w:rPr>
        <w:t>МО г.п. Печенга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136D61" w:rsidRPr="00F72612" w:rsidRDefault="00136D61" w:rsidP="00AC0890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</w:t>
      </w:r>
      <w:r w:rsidRPr="00322466">
        <w:rPr>
          <w:rFonts w:ascii="Arial" w:hAnsi="Arial" w:cs="Arial"/>
          <w:sz w:val="24"/>
          <w:szCs w:val="24"/>
        </w:rPr>
        <w:t>на 2017 год</w:t>
      </w:r>
      <w:r w:rsidRPr="00F72612">
        <w:rPr>
          <w:rFonts w:ascii="Arial" w:hAnsi="Arial" w:cs="Arial"/>
          <w:sz w:val="24"/>
          <w:szCs w:val="24"/>
        </w:rPr>
        <w:t>. Описание целевых индикаторов Программы приведено в приложении № 1 к настоящей Программе.</w:t>
      </w:r>
    </w:p>
    <w:p w:rsidR="00136D61" w:rsidRP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</w:p>
    <w:p w:rsidR="00D20BEA" w:rsidRDefault="00D20BEA" w:rsidP="00D20BEA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реализации</w:t>
      </w:r>
      <w:r w:rsidRPr="00F72612">
        <w:rPr>
          <w:rFonts w:ascii="Arial" w:hAnsi="Arial" w:cs="Arial"/>
          <w:b/>
          <w:sz w:val="24"/>
          <w:szCs w:val="24"/>
        </w:rPr>
        <w:t xml:space="preserve"> Программы предполагает </w:t>
      </w:r>
    </w:p>
    <w:p w:rsidR="00D20BEA" w:rsidRDefault="00D20BEA" w:rsidP="00D20BEA">
      <w:pPr>
        <w:pStyle w:val="5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получение </w:t>
      </w:r>
      <w:r>
        <w:rPr>
          <w:rFonts w:ascii="Arial" w:hAnsi="Arial" w:cs="Arial"/>
          <w:b/>
          <w:sz w:val="24"/>
          <w:szCs w:val="24"/>
        </w:rPr>
        <w:t>следующих результатов</w:t>
      </w:r>
    </w:p>
    <w:p w:rsidR="00D20BEA" w:rsidRPr="00AE0882" w:rsidRDefault="00D20BEA" w:rsidP="00D20BEA">
      <w:pPr>
        <w:pStyle w:val="5"/>
        <w:tabs>
          <w:tab w:val="left" w:pos="851"/>
        </w:tabs>
        <w:spacing w:before="0"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AE0882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D20BEA" w:rsidRPr="00D07628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7628">
        <w:rPr>
          <w:rFonts w:ascii="Arial" w:hAnsi="Arial" w:cs="Arial"/>
          <w:sz w:val="24"/>
          <w:szCs w:val="24"/>
        </w:rPr>
        <w:t xml:space="preserve">Проведение технической инвентаризации объектов, находящееся в казне </w:t>
      </w:r>
      <w:r w:rsidRPr="009234F2">
        <w:rPr>
          <w:rStyle w:val="41"/>
          <w:rFonts w:ascii="Arial" w:hAnsi="Arial" w:cs="Arial"/>
          <w:color w:val="auto"/>
          <w:sz w:val="24"/>
          <w:szCs w:val="24"/>
        </w:rPr>
        <w:t>МО г.п. Печенга</w:t>
      </w:r>
      <w:r w:rsidR="000D28FD">
        <w:rPr>
          <w:rStyle w:val="41"/>
          <w:rFonts w:ascii="Arial" w:hAnsi="Arial" w:cs="Arial"/>
          <w:color w:val="auto"/>
          <w:sz w:val="24"/>
          <w:szCs w:val="24"/>
        </w:rPr>
        <w:t>,</w:t>
      </w:r>
      <w:r w:rsidRPr="00D07628">
        <w:rPr>
          <w:rFonts w:ascii="Arial" w:hAnsi="Arial" w:cs="Arial"/>
          <w:sz w:val="24"/>
          <w:szCs w:val="24"/>
        </w:rPr>
        <w:t xml:space="preserve"> </w:t>
      </w:r>
      <w:r w:rsidR="000D28FD">
        <w:rPr>
          <w:rFonts w:ascii="Arial" w:hAnsi="Arial" w:cs="Arial"/>
          <w:sz w:val="24"/>
          <w:szCs w:val="24"/>
        </w:rPr>
        <w:t>а так же объектов</w:t>
      </w:r>
      <w:r w:rsidRPr="00D07628">
        <w:rPr>
          <w:rFonts w:ascii="Arial" w:hAnsi="Arial" w:cs="Arial"/>
          <w:sz w:val="24"/>
          <w:szCs w:val="24"/>
        </w:rPr>
        <w:t xml:space="preserve"> переданн</w:t>
      </w:r>
      <w:r w:rsidR="000D28FD">
        <w:rPr>
          <w:rFonts w:ascii="Arial" w:hAnsi="Arial" w:cs="Arial"/>
          <w:sz w:val="24"/>
          <w:szCs w:val="24"/>
        </w:rPr>
        <w:t>ых</w:t>
      </w:r>
      <w:r w:rsidRPr="00D07628">
        <w:rPr>
          <w:rFonts w:ascii="Arial" w:hAnsi="Arial" w:cs="Arial"/>
          <w:sz w:val="24"/>
          <w:szCs w:val="24"/>
        </w:rPr>
        <w:t xml:space="preserve"> в оперативное управление </w:t>
      </w:r>
      <w:r>
        <w:rPr>
          <w:rFonts w:ascii="Arial" w:hAnsi="Arial" w:cs="Arial"/>
          <w:sz w:val="24"/>
          <w:szCs w:val="24"/>
        </w:rPr>
        <w:t>предприятиям</w:t>
      </w:r>
      <w:r w:rsidRPr="00D07628">
        <w:rPr>
          <w:rFonts w:ascii="Arial" w:hAnsi="Arial" w:cs="Arial"/>
          <w:sz w:val="24"/>
          <w:szCs w:val="24"/>
        </w:rPr>
        <w:t xml:space="preserve"> и муниципальным учреждениям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D07628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D07628">
        <w:rPr>
          <w:rFonts w:ascii="Arial" w:hAnsi="Arial" w:cs="Arial"/>
          <w:sz w:val="24"/>
          <w:szCs w:val="24"/>
        </w:rPr>
        <w:t>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B48FB">
        <w:rPr>
          <w:rFonts w:ascii="Arial" w:hAnsi="Arial" w:cs="Arial"/>
          <w:sz w:val="24"/>
          <w:szCs w:val="24"/>
        </w:rPr>
        <w:t>вовлекаемых</w:t>
      </w:r>
      <w:proofErr w:type="gramEnd"/>
      <w:r w:rsidRPr="002B48FB">
        <w:rPr>
          <w:rFonts w:ascii="Arial" w:hAnsi="Arial" w:cs="Arial"/>
          <w:sz w:val="24"/>
          <w:szCs w:val="24"/>
        </w:rPr>
        <w:t xml:space="preserve"> в сделки.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0D28FD" w:rsidRDefault="00D20BEA" w:rsidP="005F4FA9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0D28FD">
        <w:rPr>
          <w:rStyle w:val="41"/>
          <w:rFonts w:ascii="Arial" w:hAnsi="Arial" w:cs="Arial"/>
          <w:sz w:val="24"/>
          <w:szCs w:val="24"/>
        </w:rPr>
        <w:t>МО г.п. Печенга</w:t>
      </w:r>
      <w:r w:rsidRPr="000D28FD">
        <w:rPr>
          <w:rFonts w:ascii="Arial" w:hAnsi="Arial" w:cs="Arial"/>
          <w:sz w:val="24"/>
          <w:szCs w:val="24"/>
        </w:rPr>
        <w:t xml:space="preserve"> на основе эффективного упра</w:t>
      </w:r>
      <w:r w:rsidR="000D28FD">
        <w:rPr>
          <w:rFonts w:ascii="Arial" w:hAnsi="Arial" w:cs="Arial"/>
          <w:sz w:val="24"/>
          <w:szCs w:val="24"/>
        </w:rPr>
        <w:t>вления муниципальным имуществом.</w:t>
      </w:r>
    </w:p>
    <w:p w:rsidR="00D20BEA" w:rsidRPr="000D28FD" w:rsidRDefault="00D20BEA" w:rsidP="000D28FD">
      <w:pPr>
        <w:pStyle w:val="5"/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</w:t>
      </w:r>
      <w:r w:rsidR="000D28FD">
        <w:rPr>
          <w:rFonts w:ascii="Arial" w:hAnsi="Arial" w:cs="Arial"/>
          <w:sz w:val="24"/>
          <w:szCs w:val="24"/>
        </w:rPr>
        <w:t>ях</w:t>
      </w:r>
      <w:r w:rsidRPr="000D28FD">
        <w:rPr>
          <w:rFonts w:ascii="Arial" w:hAnsi="Arial" w:cs="Arial"/>
          <w:sz w:val="24"/>
          <w:szCs w:val="24"/>
        </w:rPr>
        <w:t xml:space="preserve"> № 2</w:t>
      </w:r>
      <w:r w:rsidR="00E842E0" w:rsidRPr="000D28FD">
        <w:rPr>
          <w:rFonts w:ascii="Arial" w:hAnsi="Arial" w:cs="Arial"/>
          <w:sz w:val="24"/>
          <w:szCs w:val="24"/>
        </w:rPr>
        <w:t>,3</w:t>
      </w:r>
      <w:r w:rsidRPr="000D28FD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D20BEA" w:rsidRPr="00F72612" w:rsidRDefault="00D20BEA" w:rsidP="00D20BEA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Реализация Программы рассчитана </w:t>
      </w:r>
      <w:r w:rsidR="000D28FD">
        <w:rPr>
          <w:rFonts w:ascii="Arial" w:hAnsi="Arial" w:cs="Arial"/>
          <w:sz w:val="24"/>
          <w:szCs w:val="24"/>
        </w:rPr>
        <w:t>в течени</w:t>
      </w:r>
      <w:proofErr w:type="gramStart"/>
      <w:r w:rsidR="000D28FD">
        <w:rPr>
          <w:rFonts w:ascii="Arial" w:hAnsi="Arial" w:cs="Arial"/>
          <w:sz w:val="24"/>
          <w:szCs w:val="24"/>
        </w:rPr>
        <w:t>и</w:t>
      </w:r>
      <w:proofErr w:type="gramEnd"/>
      <w:r w:rsidR="000D28FD">
        <w:rPr>
          <w:rFonts w:ascii="Arial" w:hAnsi="Arial" w:cs="Arial"/>
          <w:sz w:val="24"/>
          <w:szCs w:val="24"/>
        </w:rPr>
        <w:t xml:space="preserve"> 2017 года.</w:t>
      </w:r>
    </w:p>
    <w:p w:rsidR="00C5424F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. Прямой экономический эффект от реализации программных мероприятий состоит в увеличении доходов бюджета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8F3FDB">
        <w:rPr>
          <w:rFonts w:ascii="Arial" w:hAnsi="Arial" w:cs="Arial"/>
          <w:sz w:val="24"/>
          <w:szCs w:val="24"/>
        </w:rPr>
        <w:t xml:space="preserve">за счет роста поступлений доходов от распоряжения и использования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</w:p>
    <w:p w:rsidR="0003008A" w:rsidRPr="008F3FDB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 и объектами недвижимости, находящимися в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, за счет внедрения современных информационных технологий и повышения достоверности и полноты информации об объектах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>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A4D" w:rsidRPr="00AD2806" w:rsidRDefault="00C22A4D" w:rsidP="00AD2806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В целях обоснования ресурсного обеспечения, необходимого для реализации Программы, проведен анализ цен по муниципальным контрактам, заключенным в </w:t>
      </w:r>
      <w:r w:rsidRPr="00717EE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>году по итогам проведения открытых аукционов.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Средняя стоимость оценочных работ по одному объекту недвижимости, заключенных по муниципальным контрактам </w:t>
      </w:r>
      <w:r w:rsidRPr="00717EE0">
        <w:rPr>
          <w:rFonts w:ascii="Arial" w:hAnsi="Arial" w:cs="Arial"/>
          <w:sz w:val="24"/>
          <w:szCs w:val="24"/>
        </w:rPr>
        <w:t>в 2016</w:t>
      </w:r>
      <w:r w:rsidRPr="00F72612">
        <w:rPr>
          <w:rFonts w:ascii="Arial" w:hAnsi="Arial" w:cs="Arial"/>
          <w:sz w:val="24"/>
          <w:szCs w:val="24"/>
        </w:rPr>
        <w:t xml:space="preserve"> году, составила 3</w:t>
      </w:r>
      <w:r>
        <w:rPr>
          <w:rFonts w:ascii="Arial" w:hAnsi="Arial" w:cs="Arial"/>
          <w:sz w:val="24"/>
          <w:szCs w:val="24"/>
        </w:rPr>
        <w:t>,5</w:t>
      </w:r>
      <w:r w:rsidRPr="00F72612">
        <w:rPr>
          <w:rFonts w:ascii="Arial" w:hAnsi="Arial" w:cs="Arial"/>
          <w:sz w:val="24"/>
          <w:szCs w:val="24"/>
        </w:rPr>
        <w:t xml:space="preserve"> тыс</w:t>
      </w:r>
      <w:r w:rsidR="000D28FD">
        <w:rPr>
          <w:rFonts w:ascii="Arial" w:hAnsi="Arial" w:cs="Arial"/>
          <w:sz w:val="24"/>
          <w:szCs w:val="24"/>
        </w:rPr>
        <w:t>.</w:t>
      </w:r>
      <w:r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0D28FD" w:rsidRDefault="00C22A4D" w:rsidP="000D2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Сумма работ по 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</w:t>
      </w:r>
      <w:r w:rsidRPr="00E91CCC">
        <w:rPr>
          <w:rStyle w:val="41"/>
          <w:rFonts w:ascii="Arial" w:eastAsiaTheme="minorEastAsia" w:hAnsi="Arial" w:cs="Arial"/>
          <w:sz w:val="24"/>
          <w:szCs w:val="24"/>
        </w:rPr>
        <w:t>МО г.п. Печенга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 xml:space="preserve"> составит </w:t>
      </w:r>
      <w:r w:rsidR="00C74F86">
        <w:rPr>
          <w:rFonts w:ascii="Arial" w:hAnsi="Arial" w:cs="Arial"/>
          <w:sz w:val="24"/>
          <w:szCs w:val="24"/>
        </w:rPr>
        <w:t>10</w:t>
      </w:r>
      <w:r w:rsidRPr="00F72612">
        <w:rPr>
          <w:rFonts w:ascii="Arial" w:hAnsi="Arial" w:cs="Arial"/>
          <w:sz w:val="24"/>
          <w:szCs w:val="24"/>
        </w:rPr>
        <w:t xml:space="preserve">0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C22A4D" w:rsidRPr="00B813EA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Таким образом, собственных средств на выполнение программных мероприятий в 2017</w:t>
      </w:r>
      <w:r>
        <w:rPr>
          <w:rFonts w:ascii="Arial" w:hAnsi="Arial" w:cs="Arial"/>
          <w:sz w:val="24"/>
          <w:szCs w:val="24"/>
        </w:rPr>
        <w:t xml:space="preserve"> году предусмотрено в сумме</w:t>
      </w:r>
      <w:r w:rsidRPr="00B813EA">
        <w:rPr>
          <w:rFonts w:ascii="Arial" w:hAnsi="Arial" w:cs="Arial"/>
          <w:sz w:val="24"/>
          <w:szCs w:val="24"/>
        </w:rPr>
        <w:t xml:space="preserve"> </w:t>
      </w:r>
      <w:r w:rsidR="00350BDA">
        <w:rPr>
          <w:rFonts w:ascii="Arial" w:hAnsi="Arial" w:cs="Arial"/>
          <w:sz w:val="24"/>
          <w:szCs w:val="24"/>
        </w:rPr>
        <w:t xml:space="preserve">940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proofErr w:type="gramStart"/>
      <w:r w:rsidR="000D28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22A4D" w:rsidRDefault="00C22A4D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Финансирование расходов</w:t>
      </w:r>
      <w:r w:rsidRPr="00F72612">
        <w:rPr>
          <w:rFonts w:ascii="Arial" w:hAnsi="Arial" w:cs="Arial"/>
          <w:sz w:val="24"/>
          <w:szCs w:val="24"/>
        </w:rPr>
        <w:t xml:space="preserve"> на реализацию Программы осуществляется в порядке, установленном для исполнения местного бюджета, в пределах ассигнований, предусмотренных в бюджете </w:t>
      </w:r>
      <w:r w:rsidRPr="00E91CCC">
        <w:rPr>
          <w:rFonts w:ascii="Arial" w:hAnsi="Arial" w:cs="Arial"/>
          <w:sz w:val="24"/>
          <w:szCs w:val="24"/>
        </w:rPr>
        <w:t xml:space="preserve">МО г.п. Печенга </w:t>
      </w:r>
      <w:r w:rsidRPr="00F72612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DD7382" w:rsidRDefault="00DD7382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2A4D" w:rsidRPr="00D277B2" w:rsidRDefault="00D673AC" w:rsidP="00AD28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="00C22A4D" w:rsidRPr="00D277B2">
        <w:rPr>
          <w:rFonts w:ascii="Arial" w:hAnsi="Arial" w:cs="Arial"/>
          <w:b/>
          <w:bCs/>
        </w:rPr>
        <w:t>еханизм реализации Программы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C22A4D" w:rsidRPr="00D277B2" w:rsidRDefault="000D28F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="00C22A4D" w:rsidRPr="00D277B2"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ФиНО</w:t>
      </w:r>
      <w:proofErr w:type="spellEnd"/>
      <w:r>
        <w:rPr>
          <w:rFonts w:ascii="Arial" w:hAnsi="Arial" w:cs="Arial"/>
        </w:rPr>
        <w:t xml:space="preserve"> </w:t>
      </w:r>
      <w:r w:rsidR="00C22A4D" w:rsidRPr="00D277B2">
        <w:rPr>
          <w:rFonts w:ascii="Arial" w:hAnsi="Arial" w:cs="Arial"/>
        </w:rPr>
        <w:t>являются ответственными исполнителями Программы: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lastRenderedPageBreak/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D277B2">
        <w:rPr>
          <w:rFonts w:ascii="Arial" w:hAnsi="Arial" w:cs="Arial"/>
          <w:sz w:val="24"/>
          <w:szCs w:val="24"/>
        </w:rPr>
        <w:t>ФинО</w:t>
      </w:r>
      <w:proofErr w:type="spellEnd"/>
      <w:r w:rsidRPr="00D277B2">
        <w:rPr>
          <w:rFonts w:ascii="Arial" w:hAnsi="Arial" w:cs="Arial"/>
          <w:sz w:val="24"/>
          <w:szCs w:val="24"/>
        </w:rPr>
        <w:t>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сокращение бюджетного финансирования.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D277B2">
        <w:rPr>
          <w:rFonts w:ascii="Arial" w:hAnsi="Arial" w:cs="Arial"/>
        </w:rPr>
        <w:t>ФинО</w:t>
      </w:r>
      <w:proofErr w:type="spellEnd"/>
      <w:r w:rsidRPr="00D277B2">
        <w:rPr>
          <w:rFonts w:ascii="Arial" w:hAnsi="Arial" w:cs="Arial"/>
        </w:rPr>
        <w:t>, с учетом предложений исполнителя Программы.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</w:t>
      </w:r>
      <w:r>
        <w:rPr>
          <w:rFonts w:ascii="Arial" w:hAnsi="Arial" w:cs="Arial"/>
          <w:sz w:val="24"/>
          <w:szCs w:val="24"/>
        </w:rPr>
        <w:t>дение повторных процедур приведе</w:t>
      </w:r>
      <w:r w:rsidRPr="00D277B2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022" w:rsidRDefault="000D0022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Приложение №1</w:t>
      </w:r>
    </w:p>
    <w:p w:rsidR="00BE1800" w:rsidRPr="00F72612" w:rsidRDefault="005F10C8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1C73EE">
        <w:tc>
          <w:tcPr>
            <w:tcW w:w="3933" w:type="dxa"/>
            <w:vMerge w:val="restart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030" w:type="dxa"/>
            <w:gridSpan w:val="3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1C73EE">
        <w:tc>
          <w:tcPr>
            <w:tcW w:w="3933" w:type="dxa"/>
            <w:vMerge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51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118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E1800" w:rsidRPr="00F72612" w:rsidTr="001C73EE">
        <w:trPr>
          <w:trHeight w:val="1197"/>
        </w:trPr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315339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18AE">
              <w:rPr>
                <w:rFonts w:ascii="Arial" w:hAnsi="Arial" w:cs="Arial"/>
                <w:b/>
                <w:sz w:val="24"/>
                <w:szCs w:val="24"/>
              </w:rPr>
              <w:t>-15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</w:t>
            </w:r>
            <w:r w:rsidR="002B18A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(внесение изменений)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 объекты недвижимого имущества.</w:t>
            </w:r>
            <w:r w:rsidR="001C73E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0D0022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6243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</w:t>
            </w:r>
            <w:r w:rsidR="00C94915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мероприятий по внесению изменений в техническую документацию </w:t>
            </w:r>
            <w:r w:rsidR="0062437B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объектов недвижимости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находящихся в собственности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0D28FD" w:rsidP="00C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3-10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0D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="000D28F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Увеличение доходов бюджета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МО г.п. Печенга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 основе эффективного управления муниципальным имуществом.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BCB" w:rsidRDefault="00E02BCB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Pr="00AC0890" w:rsidRDefault="00A766E2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89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Перечень программных мероприятий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с показателями результативности выполнения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69"/>
        <w:gridCol w:w="1276"/>
        <w:gridCol w:w="1417"/>
        <w:gridCol w:w="851"/>
        <w:gridCol w:w="1559"/>
        <w:gridCol w:w="1701"/>
      </w:tblGrid>
      <w:tr w:rsidR="004546EF" w:rsidRPr="009B28D2" w:rsidTr="000D28FD">
        <w:tc>
          <w:tcPr>
            <w:tcW w:w="51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9B28D2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Подпрограмма, цели, задачи,  наименование</w:t>
            </w:r>
          </w:p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Срок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исполнения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Наименование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показателя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Ед.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28D2">
              <w:rPr>
                <w:rFonts w:ascii="Arial" w:hAnsi="Arial" w:cs="Arial"/>
              </w:rPr>
              <w:t>изм</w:t>
            </w:r>
            <w:proofErr w:type="spellEnd"/>
            <w:r w:rsidRPr="009B28D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E41C17" w:rsidRPr="009B28D2" w:rsidTr="000D28FD">
        <w:tc>
          <w:tcPr>
            <w:tcW w:w="51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 w:rsidR="000D28F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  <w:color w:val="000000"/>
                <w:spacing w:val="1"/>
              </w:rPr>
              <w:t>Управление имуществом муниципального образования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</w:rPr>
              <w:t>Задача 1. Содержание имущества казны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Мероприятия по обеспечению текущего ремонта </w:t>
            </w:r>
            <w:r w:rsidR="00E251F6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объектов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отремонтированных помещений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F27DB2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4546EF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3-10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недвижимости.</w:t>
            </w:r>
            <w:r w:rsidR="002D5B14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Разработка сметной документации на выполнение работ (оказание услуг</w:t>
            </w:r>
            <w:proofErr w:type="gramStart"/>
            <w:r w:rsidRPr="009B28D2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бектов</w:t>
            </w:r>
            <w:proofErr w:type="spell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смет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3. Оценка рыночной стоимости объектов муниципального имущества.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Количество отчетов независимого оценщика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3-15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4. Эффективное использование муниципального имущества и вовлечение в </w:t>
            </w: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lastRenderedPageBreak/>
              <w:t xml:space="preserve">хозяйственный оборот объектов недвижимости. 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E251F6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lastRenderedPageBreak/>
              <w:t>8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помещений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</w:tbl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&lt;1&gt; - перечисляются задачи Программы, указываются мероприятия Программы в рамках поставленных задач;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&lt;2&gt; - устанавливается конкретный срок исполнения мероприятий Программы, например: 1 - 3 кв. 2015 года;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C3" w:rsidRDefault="00D013C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890" w:rsidRDefault="00AC089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0D2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00" w:rsidRPr="00CB15BC" w:rsidRDefault="002D5B14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E1800" w:rsidRPr="00CB15BC">
        <w:rPr>
          <w:rFonts w:ascii="Arial" w:hAnsi="Arial" w:cs="Arial"/>
          <w:sz w:val="24"/>
          <w:szCs w:val="24"/>
        </w:rPr>
        <w:t>риложение №</w:t>
      </w:r>
      <w:r w:rsidR="00A766E2">
        <w:rPr>
          <w:rFonts w:ascii="Arial" w:hAnsi="Arial" w:cs="Arial"/>
          <w:sz w:val="24"/>
          <w:szCs w:val="24"/>
        </w:rPr>
        <w:t>3</w:t>
      </w:r>
    </w:p>
    <w:p w:rsidR="00BE1800" w:rsidRPr="00F72612" w:rsidRDefault="00BE1800" w:rsidP="00E60A6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программы</w:t>
      </w:r>
      <w:r w:rsidR="00B2233D">
        <w:rPr>
          <w:rFonts w:ascii="Arial" w:hAnsi="Arial" w:cs="Arial"/>
          <w:b/>
          <w:i/>
          <w:sz w:val="24"/>
          <w:szCs w:val="24"/>
        </w:rPr>
        <w:t xml:space="preserve"> с объемом финансирования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686"/>
        <w:gridCol w:w="1842"/>
        <w:gridCol w:w="1566"/>
        <w:gridCol w:w="1560"/>
        <w:gridCol w:w="1276"/>
      </w:tblGrid>
      <w:tr w:rsidR="00916B29" w:rsidRPr="009B28D2" w:rsidTr="000D1721">
        <w:trPr>
          <w:trHeight w:val="71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№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0D1721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1721"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  <w:t>Исполнители, соисполнители</w:t>
            </w:r>
          </w:p>
        </w:tc>
      </w:tr>
      <w:tr w:rsidR="00BE1800" w:rsidRPr="009B28D2" w:rsidTr="000D1721">
        <w:trPr>
          <w:trHeight w:val="22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Задача 1. Содержание имущества казны.</w:t>
            </w:r>
          </w:p>
        </w:tc>
      </w:tr>
      <w:tr w:rsidR="00F76C65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977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D63476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Возмещения затрат на отпуск тепловой энергии в нежилые помещения находящиеся в собственности </w:t>
            </w:r>
            <w:r w:rsidR="00D63476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МО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г.п</w:t>
            </w:r>
            <w:proofErr w:type="gram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.П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еченга</w:t>
            </w:r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, а так же возмещение затрат по электроэнергии на </w:t>
            </w:r>
            <w:proofErr w:type="spellStart"/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общедомовые</w:t>
            </w:r>
            <w:proofErr w:type="spellEnd"/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нужды</w:t>
            </w:r>
            <w:r w:rsidR="00AE7CB9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7E52EE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C2EFE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2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AE7CB9" w:rsidP="00AA776F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Мероприятия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по 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беспеч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ению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текуще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го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ремонт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а </w:t>
            </w:r>
            <w:r w:rsidR="00615B50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объектов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 имущества, входящего в состав </w:t>
            </w:r>
            <w:r w:rsidR="006C11B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бъектов 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муниципальной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казны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6C11BF" w:rsidP="006C11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3C25D4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3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B44628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Ограничение доступа в расселенный многоквартирный дом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615B50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44628" w:rsidRPr="009B28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3C25D4" w:rsidP="003C25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44628" w:rsidRPr="009B28D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6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52238D">
        <w:trPr>
          <w:trHeight w:val="18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3C25D4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="00B44628" w:rsidRPr="009B28D2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F76C65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67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155881">
        <w:trPr>
          <w:trHeight w:val="492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1668FC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7E58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23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251284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668FC"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251284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668FC"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2: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251284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805B6"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B6" w:rsidRPr="009B28D2" w:rsidRDefault="00251284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805B6"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534497">
        <w:trPr>
          <w:trHeight w:val="318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57" w:rsidRPr="00534497" w:rsidRDefault="00BE1800" w:rsidP="00F72612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3. Оценка рыночной стоимости объектов муниципального</w:t>
            </w:r>
            <w:r w:rsidR="005D71DF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имущества</w:t>
            </w:r>
            <w:r w:rsidR="00917D90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.</w:t>
            </w:r>
          </w:p>
        </w:tc>
      </w:tr>
      <w:tr w:rsidR="000551D9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700" w:rsidRDefault="000551D9" w:rsidP="005A5411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Независимая оценка объектов муниципальной собственности, вовлекаемых в сделки</w:t>
            </w:r>
            <w:r w:rsidR="005A5411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, в т.ч. </w:t>
            </w:r>
            <w:r w:rsid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проведение </w:t>
            </w:r>
            <w:r w:rsidR="005A5411"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независимой оценки</w:t>
            </w:r>
          </w:p>
          <w:p w:rsidR="006F4658" w:rsidRPr="006F4658" w:rsidRDefault="005A5411" w:rsidP="005A5411">
            <w:pPr>
              <w:spacing w:after="0" w:line="240" w:lineRule="auto"/>
              <w:ind w:right="5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дебиторской </w:t>
            </w:r>
            <w:r w:rsid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за</w:t>
            </w:r>
            <w:r w:rsidRPr="00AF7700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долженности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155881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ОМИ</w:t>
            </w:r>
            <w:r w:rsidR="000551D9"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6F4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</w:t>
            </w:r>
            <w:r w:rsidR="006F4658">
              <w:rPr>
                <w:rFonts w:ascii="Arial" w:hAnsi="Arial" w:cs="Arial"/>
                <w:sz w:val="20"/>
                <w:szCs w:val="20"/>
              </w:rPr>
              <w:t>4</w:t>
            </w: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C07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</w:t>
            </w:r>
            <w:r w:rsidR="00C07401">
              <w:rPr>
                <w:rFonts w:ascii="Arial" w:hAnsi="Arial" w:cs="Arial"/>
                <w:sz w:val="20"/>
                <w:szCs w:val="20"/>
              </w:rPr>
              <w:t>4</w:t>
            </w: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3: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F77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="00A537C4" w:rsidRPr="009B28D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F2E6C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3F2E6C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A537C4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0D1721">
        <w:trPr>
          <w:trHeight w:val="515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57" w:rsidRPr="000D1721" w:rsidRDefault="00BE1800" w:rsidP="00F72612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lastRenderedPageBreak/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Ведение, анализ реестра имущества МО г.п. Печенга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Осуществление </w:t>
            </w:r>
            <w:proofErr w:type="gramStart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проверки соответствия состояния объектов муниципального имущества</w:t>
            </w:r>
            <w:proofErr w:type="gramEnd"/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данным реестра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044AE5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 – 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Pr="009B28D2">
              <w:rPr>
                <w:rFonts w:ascii="Arial" w:hAnsi="Arial" w:cs="Arial"/>
                <w:sz w:val="20"/>
                <w:szCs w:val="20"/>
              </w:rPr>
              <w:t>7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4: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C07401" w:rsidP="00B17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C07401" w:rsidP="00B17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ФБ – федеральный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ОБ – областной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МБ – местный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РБ – районный бюджет;</w:t>
      </w:r>
    </w:p>
    <w:p w:rsidR="00C945CA" w:rsidRPr="00C945CA" w:rsidRDefault="00C945CA" w:rsidP="00C945CA">
      <w:pPr>
        <w:shd w:val="clear" w:color="auto" w:fill="FFFFFF"/>
        <w:spacing w:after="0" w:line="240" w:lineRule="auto"/>
        <w:ind w:right="11" w:firstLine="426"/>
        <w:rPr>
          <w:rFonts w:ascii="Arial" w:hAnsi="Arial" w:cs="Arial"/>
          <w:b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ВБС – внебюджетные средства.</w:t>
      </w: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AC0890" w:rsidRDefault="00AC0890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C07401" w:rsidRDefault="00C0740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Pr="006A4621" w:rsidRDefault="00F04F93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 </w:t>
      </w:r>
      <w:r w:rsidR="003625DD"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AC0890" w:rsidRDefault="00AC0890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A517F" w:rsidRPr="006A4621" w:rsidRDefault="00AC0890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3A517F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proofErr w:type="spellStart"/>
      <w:r w:rsidR="003A517F">
        <w:rPr>
          <w:rFonts w:ascii="Arial" w:hAnsi="Arial" w:cs="Arial"/>
          <w:color w:val="332E2D"/>
          <w:spacing w:val="2"/>
          <w:sz w:val="24"/>
          <w:szCs w:val="24"/>
        </w:rPr>
        <w:t>ФинО</w:t>
      </w:r>
      <w:proofErr w:type="spellEnd"/>
      <w:r w:rsidR="003A517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Ю.Ю. Филатова</w:t>
      </w:r>
      <w:r w:rsidR="003A517F"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A517F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ь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AC0890" w:rsidRDefault="00AC0890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>Исп. Святенко Ю.С.</w:t>
      </w: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 xml:space="preserve">Рассылка с подписью: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8E24F9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spellStart"/>
      <w:r w:rsidRPr="008E24F9">
        <w:rPr>
          <w:rFonts w:ascii="Times New Roman" w:hAnsi="Times New Roman"/>
          <w:color w:val="000000"/>
          <w:sz w:val="20"/>
          <w:szCs w:val="20"/>
        </w:rPr>
        <w:t>зио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ФиНО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1; МКУ – для опубликования </w:t>
      </w:r>
    </w:p>
    <w:p w:rsidR="00BC6923" w:rsidRPr="001707F0" w:rsidRDefault="00C7005E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</w:p>
    <w:sectPr w:rsidR="00BC6923" w:rsidRPr="001707F0" w:rsidSect="00F04F93">
      <w:pgSz w:w="11905" w:h="16837"/>
      <w:pgMar w:top="567" w:right="848" w:bottom="426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95" w:rsidRDefault="003A5195">
      <w:pPr>
        <w:spacing w:after="0" w:line="240" w:lineRule="auto"/>
      </w:pPr>
      <w:r>
        <w:separator/>
      </w:r>
    </w:p>
  </w:endnote>
  <w:endnote w:type="continuationSeparator" w:id="1">
    <w:p w:rsidR="003A5195" w:rsidRDefault="003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95" w:rsidRDefault="003A5195">
      <w:pPr>
        <w:spacing w:after="0" w:line="240" w:lineRule="auto"/>
      </w:pPr>
      <w:r>
        <w:separator/>
      </w:r>
    </w:p>
  </w:footnote>
  <w:footnote w:type="continuationSeparator" w:id="1">
    <w:p w:rsidR="003A5195" w:rsidRDefault="003A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2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FC"/>
    <w:multiLevelType w:val="multilevel"/>
    <w:tmpl w:val="D4CAF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422BC0"/>
    <w:multiLevelType w:val="hybridMultilevel"/>
    <w:tmpl w:val="B91CD7B2"/>
    <w:lvl w:ilvl="0" w:tplc="6B90E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CD0045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10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2"/>
  </w:num>
  <w:num w:numId="19">
    <w:abstractNumId w:val="16"/>
  </w:num>
  <w:num w:numId="20">
    <w:abstractNumId w:val="4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06DFB"/>
    <w:rsid w:val="00022B44"/>
    <w:rsid w:val="00024310"/>
    <w:rsid w:val="0003008A"/>
    <w:rsid w:val="00044AE5"/>
    <w:rsid w:val="000551D9"/>
    <w:rsid w:val="000621D4"/>
    <w:rsid w:val="00062DD7"/>
    <w:rsid w:val="00065FCA"/>
    <w:rsid w:val="00077D7A"/>
    <w:rsid w:val="000826DB"/>
    <w:rsid w:val="00082DE8"/>
    <w:rsid w:val="00083F41"/>
    <w:rsid w:val="00091776"/>
    <w:rsid w:val="000970D8"/>
    <w:rsid w:val="000A3738"/>
    <w:rsid w:val="000A7AF8"/>
    <w:rsid w:val="000D0022"/>
    <w:rsid w:val="000D0243"/>
    <w:rsid w:val="000D1616"/>
    <w:rsid w:val="000D1721"/>
    <w:rsid w:val="000D28FD"/>
    <w:rsid w:val="000D411B"/>
    <w:rsid w:val="000D4956"/>
    <w:rsid w:val="000D7733"/>
    <w:rsid w:val="000E1634"/>
    <w:rsid w:val="000E5A84"/>
    <w:rsid w:val="000F73F2"/>
    <w:rsid w:val="001033A4"/>
    <w:rsid w:val="00104A8F"/>
    <w:rsid w:val="001123EE"/>
    <w:rsid w:val="00112467"/>
    <w:rsid w:val="001165C0"/>
    <w:rsid w:val="0012031B"/>
    <w:rsid w:val="00130B4F"/>
    <w:rsid w:val="0013459C"/>
    <w:rsid w:val="00135F88"/>
    <w:rsid w:val="00136D61"/>
    <w:rsid w:val="00140280"/>
    <w:rsid w:val="00141C4D"/>
    <w:rsid w:val="00146AAC"/>
    <w:rsid w:val="00146B2C"/>
    <w:rsid w:val="00152428"/>
    <w:rsid w:val="00155881"/>
    <w:rsid w:val="00156231"/>
    <w:rsid w:val="00162FDE"/>
    <w:rsid w:val="001631EF"/>
    <w:rsid w:val="001668FC"/>
    <w:rsid w:val="001707F0"/>
    <w:rsid w:val="001721D3"/>
    <w:rsid w:val="00172C3F"/>
    <w:rsid w:val="00182A35"/>
    <w:rsid w:val="00183CA5"/>
    <w:rsid w:val="00183FA3"/>
    <w:rsid w:val="001847FE"/>
    <w:rsid w:val="00191227"/>
    <w:rsid w:val="00195244"/>
    <w:rsid w:val="00196131"/>
    <w:rsid w:val="001A2862"/>
    <w:rsid w:val="001A7A17"/>
    <w:rsid w:val="001B4186"/>
    <w:rsid w:val="001C2504"/>
    <w:rsid w:val="001C5931"/>
    <w:rsid w:val="001C7357"/>
    <w:rsid w:val="001C73EE"/>
    <w:rsid w:val="001E394E"/>
    <w:rsid w:val="001E58A4"/>
    <w:rsid w:val="001F2759"/>
    <w:rsid w:val="001F6B7E"/>
    <w:rsid w:val="001F6D56"/>
    <w:rsid w:val="0021052C"/>
    <w:rsid w:val="002107DA"/>
    <w:rsid w:val="002109CF"/>
    <w:rsid w:val="0021414B"/>
    <w:rsid w:val="00227DD0"/>
    <w:rsid w:val="0023410E"/>
    <w:rsid w:val="0023776C"/>
    <w:rsid w:val="00242518"/>
    <w:rsid w:val="00251284"/>
    <w:rsid w:val="00252217"/>
    <w:rsid w:val="00260A4E"/>
    <w:rsid w:val="002641C5"/>
    <w:rsid w:val="00266901"/>
    <w:rsid w:val="002827E0"/>
    <w:rsid w:val="002859FC"/>
    <w:rsid w:val="002877AA"/>
    <w:rsid w:val="002915C2"/>
    <w:rsid w:val="002B18AE"/>
    <w:rsid w:val="002B48FB"/>
    <w:rsid w:val="002D0C9F"/>
    <w:rsid w:val="002D1C53"/>
    <w:rsid w:val="002D5B14"/>
    <w:rsid w:val="002D660C"/>
    <w:rsid w:val="002D6BA0"/>
    <w:rsid w:val="002E1090"/>
    <w:rsid w:val="002E2D80"/>
    <w:rsid w:val="002E6B71"/>
    <w:rsid w:val="00301731"/>
    <w:rsid w:val="00303203"/>
    <w:rsid w:val="0030659D"/>
    <w:rsid w:val="00310BBA"/>
    <w:rsid w:val="00312578"/>
    <w:rsid w:val="00315339"/>
    <w:rsid w:val="00316E3D"/>
    <w:rsid w:val="00322466"/>
    <w:rsid w:val="00324892"/>
    <w:rsid w:val="00336302"/>
    <w:rsid w:val="003411AD"/>
    <w:rsid w:val="00350BDA"/>
    <w:rsid w:val="00352ED1"/>
    <w:rsid w:val="00353A52"/>
    <w:rsid w:val="00354DFF"/>
    <w:rsid w:val="00355999"/>
    <w:rsid w:val="003625DD"/>
    <w:rsid w:val="00364F95"/>
    <w:rsid w:val="0037033E"/>
    <w:rsid w:val="00370D85"/>
    <w:rsid w:val="00373D05"/>
    <w:rsid w:val="00392CA2"/>
    <w:rsid w:val="00393457"/>
    <w:rsid w:val="003A2644"/>
    <w:rsid w:val="003A517F"/>
    <w:rsid w:val="003A5195"/>
    <w:rsid w:val="003A72DF"/>
    <w:rsid w:val="003C03CA"/>
    <w:rsid w:val="003C25D4"/>
    <w:rsid w:val="003C5F0B"/>
    <w:rsid w:val="003D2A8E"/>
    <w:rsid w:val="003E02ED"/>
    <w:rsid w:val="003E525D"/>
    <w:rsid w:val="003F2E6C"/>
    <w:rsid w:val="003F6784"/>
    <w:rsid w:val="00402A26"/>
    <w:rsid w:val="00414467"/>
    <w:rsid w:val="004225D1"/>
    <w:rsid w:val="004266ED"/>
    <w:rsid w:val="0043090E"/>
    <w:rsid w:val="00443FFF"/>
    <w:rsid w:val="00445B6A"/>
    <w:rsid w:val="00446F6D"/>
    <w:rsid w:val="00453FB0"/>
    <w:rsid w:val="004546EF"/>
    <w:rsid w:val="00462A33"/>
    <w:rsid w:val="0046345F"/>
    <w:rsid w:val="00463F28"/>
    <w:rsid w:val="004643B5"/>
    <w:rsid w:val="00465532"/>
    <w:rsid w:val="004A2EE8"/>
    <w:rsid w:val="004A5EFE"/>
    <w:rsid w:val="004A715D"/>
    <w:rsid w:val="004C158B"/>
    <w:rsid w:val="004C264A"/>
    <w:rsid w:val="004C3F82"/>
    <w:rsid w:val="004C771F"/>
    <w:rsid w:val="004E0777"/>
    <w:rsid w:val="004E10BB"/>
    <w:rsid w:val="004E3E54"/>
    <w:rsid w:val="004E7E58"/>
    <w:rsid w:val="004F23FE"/>
    <w:rsid w:val="004F63BE"/>
    <w:rsid w:val="00502BE8"/>
    <w:rsid w:val="0050528B"/>
    <w:rsid w:val="00511895"/>
    <w:rsid w:val="00511DA6"/>
    <w:rsid w:val="0052238D"/>
    <w:rsid w:val="00522826"/>
    <w:rsid w:val="005246C0"/>
    <w:rsid w:val="00530DF3"/>
    <w:rsid w:val="0053162F"/>
    <w:rsid w:val="00534497"/>
    <w:rsid w:val="005365FF"/>
    <w:rsid w:val="00537C93"/>
    <w:rsid w:val="00540A8D"/>
    <w:rsid w:val="00562074"/>
    <w:rsid w:val="00575F5C"/>
    <w:rsid w:val="00584EAF"/>
    <w:rsid w:val="00597BF8"/>
    <w:rsid w:val="005A136C"/>
    <w:rsid w:val="005A2081"/>
    <w:rsid w:val="005A5411"/>
    <w:rsid w:val="005A61D8"/>
    <w:rsid w:val="005A682F"/>
    <w:rsid w:val="005B7579"/>
    <w:rsid w:val="005B7842"/>
    <w:rsid w:val="005C6255"/>
    <w:rsid w:val="005C7E11"/>
    <w:rsid w:val="005D71DF"/>
    <w:rsid w:val="005E4CBC"/>
    <w:rsid w:val="005E7868"/>
    <w:rsid w:val="005F10C8"/>
    <w:rsid w:val="005F36C7"/>
    <w:rsid w:val="005F4C71"/>
    <w:rsid w:val="005F4FA9"/>
    <w:rsid w:val="005F5DDD"/>
    <w:rsid w:val="00600073"/>
    <w:rsid w:val="00601330"/>
    <w:rsid w:val="00601ADE"/>
    <w:rsid w:val="0060386D"/>
    <w:rsid w:val="0060701D"/>
    <w:rsid w:val="00611105"/>
    <w:rsid w:val="00615B50"/>
    <w:rsid w:val="006178E6"/>
    <w:rsid w:val="00623909"/>
    <w:rsid w:val="00623BD8"/>
    <w:rsid w:val="0062437B"/>
    <w:rsid w:val="00636260"/>
    <w:rsid w:val="00641154"/>
    <w:rsid w:val="0064649F"/>
    <w:rsid w:val="00655423"/>
    <w:rsid w:val="006610CA"/>
    <w:rsid w:val="00671E8C"/>
    <w:rsid w:val="0067219B"/>
    <w:rsid w:val="00673929"/>
    <w:rsid w:val="00690FB5"/>
    <w:rsid w:val="006A2A13"/>
    <w:rsid w:val="006A625B"/>
    <w:rsid w:val="006B0FFD"/>
    <w:rsid w:val="006B17D2"/>
    <w:rsid w:val="006B3DE8"/>
    <w:rsid w:val="006C11BF"/>
    <w:rsid w:val="006C27C8"/>
    <w:rsid w:val="006C2C64"/>
    <w:rsid w:val="006C3B0E"/>
    <w:rsid w:val="006C4776"/>
    <w:rsid w:val="006D327F"/>
    <w:rsid w:val="006D3341"/>
    <w:rsid w:val="006E4885"/>
    <w:rsid w:val="006F4658"/>
    <w:rsid w:val="006F6BB7"/>
    <w:rsid w:val="006F7A52"/>
    <w:rsid w:val="007043F6"/>
    <w:rsid w:val="007068C9"/>
    <w:rsid w:val="00716AE2"/>
    <w:rsid w:val="00717EE0"/>
    <w:rsid w:val="00720C54"/>
    <w:rsid w:val="00726945"/>
    <w:rsid w:val="0073024A"/>
    <w:rsid w:val="00740697"/>
    <w:rsid w:val="00753D27"/>
    <w:rsid w:val="00754448"/>
    <w:rsid w:val="00766EF4"/>
    <w:rsid w:val="00767FD1"/>
    <w:rsid w:val="00770CCE"/>
    <w:rsid w:val="007877AF"/>
    <w:rsid w:val="00797988"/>
    <w:rsid w:val="007A4877"/>
    <w:rsid w:val="007B2B65"/>
    <w:rsid w:val="007B2E6E"/>
    <w:rsid w:val="007B6626"/>
    <w:rsid w:val="007C1721"/>
    <w:rsid w:val="007C1D56"/>
    <w:rsid w:val="007C3931"/>
    <w:rsid w:val="007C6E49"/>
    <w:rsid w:val="007D4EB1"/>
    <w:rsid w:val="007E1878"/>
    <w:rsid w:val="007E52EE"/>
    <w:rsid w:val="00801128"/>
    <w:rsid w:val="00804EB6"/>
    <w:rsid w:val="008109DE"/>
    <w:rsid w:val="00812C54"/>
    <w:rsid w:val="008275F9"/>
    <w:rsid w:val="008405A8"/>
    <w:rsid w:val="00852B3C"/>
    <w:rsid w:val="00853F47"/>
    <w:rsid w:val="0086322D"/>
    <w:rsid w:val="008641E8"/>
    <w:rsid w:val="00874D79"/>
    <w:rsid w:val="00877B22"/>
    <w:rsid w:val="00882C88"/>
    <w:rsid w:val="0088663D"/>
    <w:rsid w:val="00886858"/>
    <w:rsid w:val="00890FAE"/>
    <w:rsid w:val="008932EB"/>
    <w:rsid w:val="0089351E"/>
    <w:rsid w:val="00894596"/>
    <w:rsid w:val="008A4B5B"/>
    <w:rsid w:val="008B1D59"/>
    <w:rsid w:val="008B6521"/>
    <w:rsid w:val="008C3EAA"/>
    <w:rsid w:val="008E051D"/>
    <w:rsid w:val="008E2946"/>
    <w:rsid w:val="008F3B83"/>
    <w:rsid w:val="008F3FDB"/>
    <w:rsid w:val="00916948"/>
    <w:rsid w:val="00916B29"/>
    <w:rsid w:val="0091741A"/>
    <w:rsid w:val="00917D90"/>
    <w:rsid w:val="009234F2"/>
    <w:rsid w:val="009263AF"/>
    <w:rsid w:val="00932C98"/>
    <w:rsid w:val="00933364"/>
    <w:rsid w:val="00933D4E"/>
    <w:rsid w:val="00937017"/>
    <w:rsid w:val="009457FC"/>
    <w:rsid w:val="00945D25"/>
    <w:rsid w:val="0095331F"/>
    <w:rsid w:val="00963216"/>
    <w:rsid w:val="009642E2"/>
    <w:rsid w:val="009642F1"/>
    <w:rsid w:val="00977BFC"/>
    <w:rsid w:val="009805B6"/>
    <w:rsid w:val="00994D3A"/>
    <w:rsid w:val="009955F6"/>
    <w:rsid w:val="009A6A60"/>
    <w:rsid w:val="009A7E7A"/>
    <w:rsid w:val="009B28D2"/>
    <w:rsid w:val="009C5800"/>
    <w:rsid w:val="009D70B1"/>
    <w:rsid w:val="009E2246"/>
    <w:rsid w:val="009E6F6B"/>
    <w:rsid w:val="00A00104"/>
    <w:rsid w:val="00A00D7A"/>
    <w:rsid w:val="00A05FA4"/>
    <w:rsid w:val="00A1645F"/>
    <w:rsid w:val="00A166D0"/>
    <w:rsid w:val="00A16F39"/>
    <w:rsid w:val="00A25500"/>
    <w:rsid w:val="00A270D4"/>
    <w:rsid w:val="00A36024"/>
    <w:rsid w:val="00A36D15"/>
    <w:rsid w:val="00A5150D"/>
    <w:rsid w:val="00A51D24"/>
    <w:rsid w:val="00A537C4"/>
    <w:rsid w:val="00A5400E"/>
    <w:rsid w:val="00A57730"/>
    <w:rsid w:val="00A60FF8"/>
    <w:rsid w:val="00A61B87"/>
    <w:rsid w:val="00A73E10"/>
    <w:rsid w:val="00A766E2"/>
    <w:rsid w:val="00A835A2"/>
    <w:rsid w:val="00A852D1"/>
    <w:rsid w:val="00A85CD1"/>
    <w:rsid w:val="00A86BC2"/>
    <w:rsid w:val="00AA0D49"/>
    <w:rsid w:val="00AA2A85"/>
    <w:rsid w:val="00AA610E"/>
    <w:rsid w:val="00AA776F"/>
    <w:rsid w:val="00AA7B69"/>
    <w:rsid w:val="00AC0890"/>
    <w:rsid w:val="00AC195E"/>
    <w:rsid w:val="00AC3FFE"/>
    <w:rsid w:val="00AC45A0"/>
    <w:rsid w:val="00AC4797"/>
    <w:rsid w:val="00AC55FC"/>
    <w:rsid w:val="00AD0199"/>
    <w:rsid w:val="00AD27ED"/>
    <w:rsid w:val="00AD2806"/>
    <w:rsid w:val="00AD2F18"/>
    <w:rsid w:val="00AE0882"/>
    <w:rsid w:val="00AE0BE4"/>
    <w:rsid w:val="00AE6043"/>
    <w:rsid w:val="00AE7CB9"/>
    <w:rsid w:val="00AF069B"/>
    <w:rsid w:val="00AF7700"/>
    <w:rsid w:val="00B0324A"/>
    <w:rsid w:val="00B034EC"/>
    <w:rsid w:val="00B04AF6"/>
    <w:rsid w:val="00B16A81"/>
    <w:rsid w:val="00B173F3"/>
    <w:rsid w:val="00B21115"/>
    <w:rsid w:val="00B2233D"/>
    <w:rsid w:val="00B22D95"/>
    <w:rsid w:val="00B23881"/>
    <w:rsid w:val="00B33989"/>
    <w:rsid w:val="00B44628"/>
    <w:rsid w:val="00B468E5"/>
    <w:rsid w:val="00B56FC4"/>
    <w:rsid w:val="00B72FA7"/>
    <w:rsid w:val="00B74FBD"/>
    <w:rsid w:val="00B75441"/>
    <w:rsid w:val="00B813EA"/>
    <w:rsid w:val="00B82307"/>
    <w:rsid w:val="00B92728"/>
    <w:rsid w:val="00B94A50"/>
    <w:rsid w:val="00BA1F75"/>
    <w:rsid w:val="00BA4342"/>
    <w:rsid w:val="00BA6F62"/>
    <w:rsid w:val="00BB2BCB"/>
    <w:rsid w:val="00BB40B3"/>
    <w:rsid w:val="00BC6923"/>
    <w:rsid w:val="00BD33E4"/>
    <w:rsid w:val="00BE1800"/>
    <w:rsid w:val="00BE3E5C"/>
    <w:rsid w:val="00BF3711"/>
    <w:rsid w:val="00BF7788"/>
    <w:rsid w:val="00C04F93"/>
    <w:rsid w:val="00C07401"/>
    <w:rsid w:val="00C100D7"/>
    <w:rsid w:val="00C12DDE"/>
    <w:rsid w:val="00C1726D"/>
    <w:rsid w:val="00C172A3"/>
    <w:rsid w:val="00C20B5A"/>
    <w:rsid w:val="00C22A4D"/>
    <w:rsid w:val="00C24A6E"/>
    <w:rsid w:val="00C336A9"/>
    <w:rsid w:val="00C35371"/>
    <w:rsid w:val="00C371F1"/>
    <w:rsid w:val="00C42D75"/>
    <w:rsid w:val="00C45247"/>
    <w:rsid w:val="00C470BA"/>
    <w:rsid w:val="00C5424F"/>
    <w:rsid w:val="00C57211"/>
    <w:rsid w:val="00C5765E"/>
    <w:rsid w:val="00C63409"/>
    <w:rsid w:val="00C7005E"/>
    <w:rsid w:val="00C74F86"/>
    <w:rsid w:val="00C764CA"/>
    <w:rsid w:val="00C87197"/>
    <w:rsid w:val="00C904F8"/>
    <w:rsid w:val="00C945CA"/>
    <w:rsid w:val="00C94915"/>
    <w:rsid w:val="00CA2C43"/>
    <w:rsid w:val="00CA5E38"/>
    <w:rsid w:val="00CB15BC"/>
    <w:rsid w:val="00CB282C"/>
    <w:rsid w:val="00CC0D38"/>
    <w:rsid w:val="00CC23F7"/>
    <w:rsid w:val="00CC5A47"/>
    <w:rsid w:val="00CE1DC7"/>
    <w:rsid w:val="00CE6AAD"/>
    <w:rsid w:val="00D000BB"/>
    <w:rsid w:val="00D013C3"/>
    <w:rsid w:val="00D02C6C"/>
    <w:rsid w:val="00D07628"/>
    <w:rsid w:val="00D11ABA"/>
    <w:rsid w:val="00D11ADD"/>
    <w:rsid w:val="00D205ED"/>
    <w:rsid w:val="00D20BEA"/>
    <w:rsid w:val="00D314E3"/>
    <w:rsid w:val="00D356BF"/>
    <w:rsid w:val="00D35940"/>
    <w:rsid w:val="00D40B71"/>
    <w:rsid w:val="00D4139F"/>
    <w:rsid w:val="00D41B0F"/>
    <w:rsid w:val="00D63476"/>
    <w:rsid w:val="00D635E7"/>
    <w:rsid w:val="00D673AC"/>
    <w:rsid w:val="00D7078D"/>
    <w:rsid w:val="00D766D8"/>
    <w:rsid w:val="00D80A32"/>
    <w:rsid w:val="00D81C10"/>
    <w:rsid w:val="00D82060"/>
    <w:rsid w:val="00D95865"/>
    <w:rsid w:val="00DA2397"/>
    <w:rsid w:val="00DA480B"/>
    <w:rsid w:val="00DB5264"/>
    <w:rsid w:val="00DB5DE8"/>
    <w:rsid w:val="00DC1B28"/>
    <w:rsid w:val="00DC3E22"/>
    <w:rsid w:val="00DD0D93"/>
    <w:rsid w:val="00DD111C"/>
    <w:rsid w:val="00DD3EA6"/>
    <w:rsid w:val="00DD6214"/>
    <w:rsid w:val="00DD7382"/>
    <w:rsid w:val="00DE1F9B"/>
    <w:rsid w:val="00DE2366"/>
    <w:rsid w:val="00DF1227"/>
    <w:rsid w:val="00DF50E6"/>
    <w:rsid w:val="00E013DC"/>
    <w:rsid w:val="00E02BCB"/>
    <w:rsid w:val="00E03545"/>
    <w:rsid w:val="00E03766"/>
    <w:rsid w:val="00E15E4D"/>
    <w:rsid w:val="00E251F6"/>
    <w:rsid w:val="00E27698"/>
    <w:rsid w:val="00E32F63"/>
    <w:rsid w:val="00E34C0A"/>
    <w:rsid w:val="00E37C52"/>
    <w:rsid w:val="00E41829"/>
    <w:rsid w:val="00E41C17"/>
    <w:rsid w:val="00E45806"/>
    <w:rsid w:val="00E54D8E"/>
    <w:rsid w:val="00E55B22"/>
    <w:rsid w:val="00E60350"/>
    <w:rsid w:val="00E60A62"/>
    <w:rsid w:val="00E611F8"/>
    <w:rsid w:val="00E613D4"/>
    <w:rsid w:val="00E61423"/>
    <w:rsid w:val="00E62C15"/>
    <w:rsid w:val="00E726C3"/>
    <w:rsid w:val="00E745E9"/>
    <w:rsid w:val="00E842E0"/>
    <w:rsid w:val="00E85442"/>
    <w:rsid w:val="00E871B8"/>
    <w:rsid w:val="00E91CCC"/>
    <w:rsid w:val="00E95801"/>
    <w:rsid w:val="00E9627C"/>
    <w:rsid w:val="00E969D7"/>
    <w:rsid w:val="00EA124E"/>
    <w:rsid w:val="00EA19C6"/>
    <w:rsid w:val="00EA3CA7"/>
    <w:rsid w:val="00EA4DE1"/>
    <w:rsid w:val="00EA5FB2"/>
    <w:rsid w:val="00EA63A7"/>
    <w:rsid w:val="00EA7A30"/>
    <w:rsid w:val="00EB3F7C"/>
    <w:rsid w:val="00EB534A"/>
    <w:rsid w:val="00ED3B04"/>
    <w:rsid w:val="00EE04BF"/>
    <w:rsid w:val="00EE6D5F"/>
    <w:rsid w:val="00EF1DDC"/>
    <w:rsid w:val="00EF3FD9"/>
    <w:rsid w:val="00F04F93"/>
    <w:rsid w:val="00F177AE"/>
    <w:rsid w:val="00F27DB2"/>
    <w:rsid w:val="00F358DA"/>
    <w:rsid w:val="00F37343"/>
    <w:rsid w:val="00F401DF"/>
    <w:rsid w:val="00F42FCA"/>
    <w:rsid w:val="00F456C7"/>
    <w:rsid w:val="00F57725"/>
    <w:rsid w:val="00F62FCC"/>
    <w:rsid w:val="00F72612"/>
    <w:rsid w:val="00F73C6B"/>
    <w:rsid w:val="00F76C65"/>
    <w:rsid w:val="00F77F82"/>
    <w:rsid w:val="00F817C7"/>
    <w:rsid w:val="00F9530A"/>
    <w:rsid w:val="00F95741"/>
    <w:rsid w:val="00F95FC9"/>
    <w:rsid w:val="00FA649D"/>
    <w:rsid w:val="00FA7247"/>
    <w:rsid w:val="00FA7B14"/>
    <w:rsid w:val="00FB414B"/>
    <w:rsid w:val="00FB7C45"/>
    <w:rsid w:val="00FC1643"/>
    <w:rsid w:val="00FC2EFE"/>
    <w:rsid w:val="00FD3A2C"/>
    <w:rsid w:val="00FD449F"/>
    <w:rsid w:val="00FE5C18"/>
    <w:rsid w:val="00FE64C6"/>
    <w:rsid w:val="00FF65B2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s3">
    <w:name w:val="s_3"/>
    <w:basedOn w:val="a"/>
    <w:rsid w:val="0075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87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B392-057A-47BB-9A53-774E5FA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2736</Words>
  <Characters>22705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25391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5</cp:revision>
  <cp:lastPrinted>2017-05-31T11:11:00Z</cp:lastPrinted>
  <dcterms:created xsi:type="dcterms:W3CDTF">2017-05-31T11:34:00Z</dcterms:created>
  <dcterms:modified xsi:type="dcterms:W3CDTF">2017-06-05T11:25:00Z</dcterms:modified>
</cp:coreProperties>
</file>