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731EDB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094695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от   27  мая 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 </w:t>
      </w:r>
      <w:r w:rsidR="00D74AA9">
        <w:rPr>
          <w:b/>
          <w:bCs/>
        </w:rPr>
        <w:t>342</w:t>
      </w: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048" w:rsidRPr="00FC13A1" w:rsidRDefault="001A6CFF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C13A1">
        <w:rPr>
          <w:rStyle w:val="a5"/>
          <w:b w:val="0"/>
          <w:sz w:val="28"/>
          <w:szCs w:val="28"/>
        </w:rPr>
        <w:t>О</w:t>
      </w:r>
      <w:r w:rsidR="00203661" w:rsidRPr="00FC13A1">
        <w:rPr>
          <w:rStyle w:val="a5"/>
          <w:b w:val="0"/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внесении изменений в решение Совета депутатов муниципального образования городское поселение Печенга от 31.03.2017 №</w:t>
      </w:r>
      <w:r w:rsidR="00FC13A1" w:rsidRPr="00FC13A1">
        <w:rPr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212 «</w:t>
      </w:r>
      <w:r w:rsidR="00FC13A1" w:rsidRPr="00FC13A1">
        <w:rPr>
          <w:rFonts w:eastAsia="Times New Roman"/>
          <w:sz w:val="28"/>
          <w:szCs w:val="28"/>
          <w:lang w:eastAsia="ru-RU"/>
        </w:rPr>
        <w:t>Об утверждении «Правил благоустройства территории муниципального образования городское поселение Печенга Печенгского района                  Мурманской области»</w:t>
      </w:r>
      <w:r w:rsidR="00BC5048" w:rsidRPr="00FC13A1">
        <w:rPr>
          <w:rFonts w:eastAsia="Times New Roman"/>
          <w:sz w:val="28"/>
          <w:szCs w:val="28"/>
          <w:lang w:eastAsia="ru-RU"/>
        </w:rPr>
        <w:t>»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 xml:space="preserve">,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 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FC13A1" w:rsidRDefault="005969CC" w:rsidP="005969CC">
      <w:pPr>
        <w:widowControl w:val="0"/>
        <w:ind w:firstLine="567"/>
        <w:jc w:val="center"/>
        <w:rPr>
          <w:b/>
        </w:rPr>
      </w:pPr>
    </w:p>
    <w:p w:rsidR="007D4B73" w:rsidRPr="00FC13A1" w:rsidRDefault="007D4B73" w:rsidP="005969C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C13A1">
        <w:t>Внести в Правила благоустройства территории муниципального образования городское поселение Печенга Печенгского района Мурманской области</w:t>
      </w:r>
      <w:r w:rsidR="00421CEB" w:rsidRPr="00FC13A1">
        <w:t xml:space="preserve">, утвержденные </w:t>
      </w:r>
      <w:r w:rsidR="00FC13A1" w:rsidRPr="00FC13A1">
        <w:t>р</w:t>
      </w:r>
      <w:r w:rsidR="00421CEB" w:rsidRPr="00FC13A1">
        <w:t>ешением Совета депутатов муниципального образования городское поселение Печенга Печенгского района Мурманской области от 31.03.2017 №</w:t>
      </w:r>
      <w:r w:rsidR="00FC13A1" w:rsidRPr="00FC13A1">
        <w:t xml:space="preserve"> </w:t>
      </w:r>
      <w:r w:rsidR="00421CEB" w:rsidRPr="00FC13A1">
        <w:t>212</w:t>
      </w:r>
      <w:r w:rsidR="007C6BB0" w:rsidRPr="00FC13A1">
        <w:t xml:space="preserve"> следующие изменения:</w:t>
      </w:r>
    </w:p>
    <w:p w:rsidR="007C6BB0" w:rsidRPr="00FC13A1" w:rsidRDefault="007C6BB0" w:rsidP="005969CC">
      <w:pPr>
        <w:widowControl w:val="0"/>
        <w:tabs>
          <w:tab w:val="left" w:pos="993"/>
        </w:tabs>
        <w:ind w:firstLine="567"/>
        <w:jc w:val="both"/>
        <w:rPr>
          <w:b/>
          <w:i/>
        </w:rPr>
      </w:pPr>
      <w:r w:rsidRPr="00FC13A1">
        <w:rPr>
          <w:b/>
          <w:i/>
        </w:rPr>
        <w:t>- пункт 12.1.21 изменить и изложить в следующей редакции:</w:t>
      </w:r>
    </w:p>
    <w:p w:rsidR="004C52FD" w:rsidRPr="00FC13A1" w:rsidRDefault="007C6BB0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«12.1.21</w:t>
      </w:r>
      <w:r w:rsidR="000D499F" w:rsidRPr="00FC13A1">
        <w:t xml:space="preserve">. </w:t>
      </w:r>
      <w:r w:rsidR="004C52FD" w:rsidRPr="00FC13A1">
        <w:t>Порядок определения границ прилегающих территорий устанавливается областным законом.</w:t>
      </w:r>
    </w:p>
    <w:p w:rsidR="004C52FD" w:rsidRPr="000A2F54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FF0000"/>
        </w:rPr>
      </w:pPr>
      <w:r w:rsidRPr="00FC13A1">
        <w:t>Границы прилегающей территории отображаются на картах-схемах. Форма карт-схем, а также требования к их оформлению устанавливаются исполнительным органом государственной власти Мурманской области, уполномоченным в сфере архитектуры и градостроительства</w:t>
      </w:r>
      <w:r w:rsidR="00D74AA9">
        <w:t>.</w:t>
      </w:r>
      <w:r w:rsidR="00225D4B">
        <w:t xml:space="preserve"> </w:t>
      </w:r>
    </w:p>
    <w:p w:rsidR="004C52FD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Подготовка карт-схем осуществляется администрацией </w:t>
      </w:r>
      <w:r w:rsidR="008E4F0A" w:rsidRPr="00FC13A1">
        <w:t xml:space="preserve">муниципального образования городское поселение Печенга Печенгского района Мурманской области </w:t>
      </w:r>
      <w:r w:rsidRPr="00FC13A1">
        <w:t>в порядке, установленном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Границы прилегающей территории определяются исходя из следующих параметров: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на жилых территориях –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б) на территории общего пользования – 25 метров по периметру;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lastRenderedPageBreak/>
        <w:t>в) на производственных территориях – 10 метров по периметру;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г) на посадочных площадках общественного транспорта – 25 метров по периметру, а также 0,5 метра лотка дороги;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д) на прочих территориях – 10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2) Для индивидуальных жилых домов – не более 10 метров по периметру земельных участков, отведенных для обслуживания индивидуальных жилых домов.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3) Для многоквартирных домов – не более 10 метров по периметру от границ придомовой территории.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в длину – по длине занимаемых нежилых помещений;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ширине: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в случае размещения нежилого помещения с фасадной стороны здания – до края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проезжей части автомобильной дороги;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б) в иных случаях – с учетом территорий в соответствии с подпунктом 3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собственниками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5) Для нежилых зданий: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ширине – от фасада здания до края проезжей части дороги, а в случаях: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наличия местного проезда, сопровождающего основную проезжую часть улицы, – до ближайшего к зданию бордюра местного проезда;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б) 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6) Для нежилых зданий (комплекса зданий), имеющих ограждение, – 25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7) Для автостоянок – 25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8) Для промышленных объектов – 50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9) Для строительных объектов – 15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10) 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11) Для гаражно-строительных кооперативов, гаражных кооперативов, садоводческих объединений – от границ в размере 25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12) Для автозаправочных станций (АЗС), автогазозаправочных станций (АГЗС) – 50 метров по периметру и подъезды к объектам.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13) Для иных территории: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автомобильных дорог – 25 метров от края проезжей части;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линии железнодорожного транспорта общего и промышленного назначения – в пределах полосы отвода (откосы выемок и насыпей, переезды, переходы через пути);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территории, прилегающих к наземным, надземным инженерным коммуникациям и сооружениям, – по 5 метров в каждую сторону, если иное не предусмотрено договором;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территории, прилегающих к рекламным конструкциям, – 5 метров по периметру (радиусу) основания.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Определенные во втором абзаце п. 9.2.3.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Уборка и санитарная очистка прилегающей территории производится по мере необходимости, но не реже одного раза в месяц.»</w:t>
      </w:r>
    </w:p>
    <w:p w:rsidR="00CA47A4" w:rsidRPr="00FC13A1" w:rsidRDefault="00BA1D42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lastRenderedPageBreak/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5969CC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3A1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FC13A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3A1">
        <w:rPr>
          <w:rFonts w:ascii="Times New Roman" w:hAnsi="Times New Roman"/>
          <w:b/>
          <w:sz w:val="24"/>
          <w:szCs w:val="24"/>
        </w:rPr>
        <w:t>городск</w:t>
      </w:r>
      <w:r w:rsidR="00F97B71" w:rsidRPr="00FC13A1">
        <w:rPr>
          <w:rFonts w:ascii="Times New Roman" w:hAnsi="Times New Roman"/>
          <w:b/>
          <w:sz w:val="24"/>
          <w:szCs w:val="24"/>
        </w:rPr>
        <w:t>ое</w:t>
      </w:r>
      <w:r w:rsidRPr="00FC13A1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FC13A1">
        <w:rPr>
          <w:rFonts w:ascii="Times New Roman" w:hAnsi="Times New Roman"/>
          <w:b/>
          <w:sz w:val="24"/>
          <w:szCs w:val="24"/>
        </w:rPr>
        <w:t>е</w:t>
      </w:r>
      <w:r w:rsidRPr="00FC13A1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</w:t>
      </w:r>
      <w:r w:rsidRPr="00FC13A1">
        <w:rPr>
          <w:rFonts w:ascii="Times New Roman" w:hAnsi="Times New Roman"/>
          <w:b/>
          <w:sz w:val="24"/>
          <w:szCs w:val="24"/>
        </w:rPr>
        <w:tab/>
      </w:r>
      <w:r w:rsidR="00916D27" w:rsidRPr="00FC13A1">
        <w:rPr>
          <w:rFonts w:ascii="Times New Roman" w:hAnsi="Times New Roman"/>
          <w:b/>
          <w:sz w:val="24"/>
          <w:szCs w:val="24"/>
        </w:rPr>
        <w:t xml:space="preserve">        </w:t>
      </w:r>
      <w:r w:rsidR="00F97B71" w:rsidRPr="00FC13A1">
        <w:rPr>
          <w:rFonts w:ascii="Times New Roman" w:hAnsi="Times New Roman"/>
          <w:b/>
          <w:sz w:val="24"/>
          <w:szCs w:val="24"/>
        </w:rPr>
        <w:t>Мустиянович П.А.</w:t>
      </w:r>
    </w:p>
    <w:sectPr w:rsidR="001A6CFF" w:rsidRPr="00FC13A1" w:rsidSect="00C54A1F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AF" w:rsidRDefault="003175AF" w:rsidP="000639F5">
      <w:r>
        <w:separator/>
      </w:r>
    </w:p>
  </w:endnote>
  <w:endnote w:type="continuationSeparator" w:id="1">
    <w:p w:rsidR="003175AF" w:rsidRDefault="003175AF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AF" w:rsidRDefault="003175AF" w:rsidP="000639F5">
      <w:r>
        <w:separator/>
      </w:r>
    </w:p>
  </w:footnote>
  <w:footnote w:type="continuationSeparator" w:id="1">
    <w:p w:rsidR="003175AF" w:rsidRDefault="003175AF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1B5"/>
    <w:rsid w:val="0004230C"/>
    <w:rsid w:val="000474C9"/>
    <w:rsid w:val="00053BFE"/>
    <w:rsid w:val="00054312"/>
    <w:rsid w:val="00055D2C"/>
    <w:rsid w:val="000639F5"/>
    <w:rsid w:val="00091585"/>
    <w:rsid w:val="00094695"/>
    <w:rsid w:val="000A2F54"/>
    <w:rsid w:val="000C6DD7"/>
    <w:rsid w:val="000D499F"/>
    <w:rsid w:val="000D75B0"/>
    <w:rsid w:val="00102036"/>
    <w:rsid w:val="001070FA"/>
    <w:rsid w:val="00111180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2F42AF"/>
    <w:rsid w:val="003010FD"/>
    <w:rsid w:val="00305C3C"/>
    <w:rsid w:val="00313983"/>
    <w:rsid w:val="003175AF"/>
    <w:rsid w:val="00322510"/>
    <w:rsid w:val="003315B0"/>
    <w:rsid w:val="00334754"/>
    <w:rsid w:val="003435F6"/>
    <w:rsid w:val="00382FA6"/>
    <w:rsid w:val="0039728E"/>
    <w:rsid w:val="003A07BE"/>
    <w:rsid w:val="003A119B"/>
    <w:rsid w:val="003A31C5"/>
    <w:rsid w:val="003D1324"/>
    <w:rsid w:val="003D5CB9"/>
    <w:rsid w:val="003E17AB"/>
    <w:rsid w:val="003F07DB"/>
    <w:rsid w:val="003F13F6"/>
    <w:rsid w:val="003F6B63"/>
    <w:rsid w:val="00421CEB"/>
    <w:rsid w:val="00425671"/>
    <w:rsid w:val="00443CD2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33190"/>
    <w:rsid w:val="00536F9A"/>
    <w:rsid w:val="005431CC"/>
    <w:rsid w:val="005525AD"/>
    <w:rsid w:val="00561675"/>
    <w:rsid w:val="00586FBA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736D"/>
    <w:rsid w:val="006F567E"/>
    <w:rsid w:val="00702116"/>
    <w:rsid w:val="00720E07"/>
    <w:rsid w:val="00722151"/>
    <w:rsid w:val="00731EDB"/>
    <w:rsid w:val="00737A56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18F5"/>
    <w:rsid w:val="008019F2"/>
    <w:rsid w:val="008153D5"/>
    <w:rsid w:val="00833088"/>
    <w:rsid w:val="00835662"/>
    <w:rsid w:val="008432C6"/>
    <w:rsid w:val="0084577C"/>
    <w:rsid w:val="00861242"/>
    <w:rsid w:val="0087733C"/>
    <w:rsid w:val="008A5464"/>
    <w:rsid w:val="008C009F"/>
    <w:rsid w:val="008D09FE"/>
    <w:rsid w:val="008D3D20"/>
    <w:rsid w:val="008D3F73"/>
    <w:rsid w:val="008D4441"/>
    <w:rsid w:val="008D5563"/>
    <w:rsid w:val="008E04EA"/>
    <w:rsid w:val="008E4F0A"/>
    <w:rsid w:val="008F2B63"/>
    <w:rsid w:val="008F7A38"/>
    <w:rsid w:val="00916D27"/>
    <w:rsid w:val="00924674"/>
    <w:rsid w:val="009417B7"/>
    <w:rsid w:val="009565E9"/>
    <w:rsid w:val="009615B4"/>
    <w:rsid w:val="009739C2"/>
    <w:rsid w:val="00984298"/>
    <w:rsid w:val="00984CCE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4E31"/>
    <w:rsid w:val="00D0095C"/>
    <w:rsid w:val="00D04002"/>
    <w:rsid w:val="00D11F3C"/>
    <w:rsid w:val="00D23113"/>
    <w:rsid w:val="00D24D41"/>
    <w:rsid w:val="00D269DD"/>
    <w:rsid w:val="00D32811"/>
    <w:rsid w:val="00D47BF3"/>
    <w:rsid w:val="00D5189E"/>
    <w:rsid w:val="00D55CE6"/>
    <w:rsid w:val="00D65B5D"/>
    <w:rsid w:val="00D71ECB"/>
    <w:rsid w:val="00D74AA9"/>
    <w:rsid w:val="00D776EB"/>
    <w:rsid w:val="00D82CBE"/>
    <w:rsid w:val="00D960EE"/>
    <w:rsid w:val="00DA0723"/>
    <w:rsid w:val="00E134CA"/>
    <w:rsid w:val="00E21A59"/>
    <w:rsid w:val="00E33751"/>
    <w:rsid w:val="00E33D29"/>
    <w:rsid w:val="00E40792"/>
    <w:rsid w:val="00E55A8E"/>
    <w:rsid w:val="00E60BFB"/>
    <w:rsid w:val="00E6149E"/>
    <w:rsid w:val="00E66638"/>
    <w:rsid w:val="00E75E02"/>
    <w:rsid w:val="00E76351"/>
    <w:rsid w:val="00E81EE6"/>
    <w:rsid w:val="00EA44F3"/>
    <w:rsid w:val="00EB08EE"/>
    <w:rsid w:val="00EE487F"/>
    <w:rsid w:val="00EF371C"/>
    <w:rsid w:val="00F025B4"/>
    <w:rsid w:val="00F07A05"/>
    <w:rsid w:val="00F24EA0"/>
    <w:rsid w:val="00F4075F"/>
    <w:rsid w:val="00F671C1"/>
    <w:rsid w:val="00F77996"/>
    <w:rsid w:val="00F85336"/>
    <w:rsid w:val="00F8746D"/>
    <w:rsid w:val="00F91874"/>
    <w:rsid w:val="00F97B71"/>
    <w:rsid w:val="00FA799C"/>
    <w:rsid w:val="00FB3260"/>
    <w:rsid w:val="00FB3BFA"/>
    <w:rsid w:val="00FB5C5C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30</cp:revision>
  <cp:lastPrinted>2019-05-28T05:58:00Z</cp:lastPrinted>
  <dcterms:created xsi:type="dcterms:W3CDTF">2018-04-20T06:33:00Z</dcterms:created>
  <dcterms:modified xsi:type="dcterms:W3CDTF">2019-05-28T05:59:00Z</dcterms:modified>
</cp:coreProperties>
</file>